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F5EC3" w14:textId="77777777" w:rsidR="00E23161" w:rsidRPr="00096979" w:rsidRDefault="00E23161" w:rsidP="00E23161">
      <w:pPr>
        <w:spacing w:after="0" w:line="240" w:lineRule="auto"/>
        <w:jc w:val="center"/>
        <w:rPr>
          <w:rFonts w:eastAsia="Times New Roman" w:cstheme="minorHAnsi"/>
          <w:color w:val="000000"/>
          <w:sz w:val="28"/>
          <w:szCs w:val="28"/>
        </w:rPr>
      </w:pPr>
      <w:r w:rsidRPr="00096979">
        <w:rPr>
          <w:rFonts w:eastAsia="Times New Roman" w:cstheme="minorHAnsi"/>
          <w:b/>
          <w:bCs/>
          <w:color w:val="000000"/>
          <w:sz w:val="28"/>
          <w:szCs w:val="28"/>
        </w:rPr>
        <w:t>IPLA Annual General Meeting</w:t>
      </w:r>
    </w:p>
    <w:p w14:paraId="26C33CBA" w14:textId="77777777" w:rsidR="00E23161" w:rsidRPr="00096979" w:rsidRDefault="00E23161" w:rsidP="00E23161">
      <w:pPr>
        <w:spacing w:after="0" w:line="240" w:lineRule="auto"/>
        <w:jc w:val="center"/>
        <w:rPr>
          <w:rFonts w:eastAsia="Times New Roman" w:cstheme="minorHAnsi"/>
          <w:color w:val="000000"/>
          <w:sz w:val="28"/>
          <w:szCs w:val="28"/>
        </w:rPr>
      </w:pPr>
    </w:p>
    <w:p w14:paraId="2AFD75E7" w14:textId="77777777" w:rsidR="00E23161" w:rsidRPr="00096979" w:rsidRDefault="00FA7402" w:rsidP="008F171C">
      <w:pPr>
        <w:spacing w:after="0" w:line="360" w:lineRule="auto"/>
        <w:jc w:val="center"/>
        <w:rPr>
          <w:rFonts w:eastAsia="Times New Roman" w:cstheme="minorHAnsi"/>
          <w:color w:val="000000"/>
          <w:sz w:val="28"/>
          <w:szCs w:val="28"/>
        </w:rPr>
      </w:pPr>
      <w:r w:rsidRPr="00096979">
        <w:rPr>
          <w:rFonts w:eastAsia="Times New Roman" w:cstheme="minorHAnsi"/>
          <w:b/>
          <w:bCs/>
          <w:color w:val="000000"/>
          <w:sz w:val="28"/>
          <w:szCs w:val="28"/>
        </w:rPr>
        <w:t>Date: Wednesday 28</w:t>
      </w:r>
      <w:r w:rsidRPr="00096979">
        <w:rPr>
          <w:rFonts w:eastAsia="Times New Roman" w:cstheme="minorHAnsi"/>
          <w:b/>
          <w:bCs/>
          <w:color w:val="000000"/>
          <w:sz w:val="28"/>
          <w:szCs w:val="28"/>
          <w:vertAlign w:val="superscript"/>
        </w:rPr>
        <w:t>th</w:t>
      </w:r>
      <w:r w:rsidRPr="00096979">
        <w:rPr>
          <w:rFonts w:eastAsia="Times New Roman" w:cstheme="minorHAnsi"/>
          <w:b/>
          <w:bCs/>
          <w:color w:val="000000"/>
          <w:sz w:val="28"/>
          <w:szCs w:val="28"/>
        </w:rPr>
        <w:t xml:space="preserve"> November 2018</w:t>
      </w:r>
      <w:r w:rsidR="00E23161" w:rsidRPr="00096979">
        <w:rPr>
          <w:rFonts w:eastAsia="Times New Roman" w:cstheme="minorHAnsi"/>
          <w:b/>
          <w:bCs/>
          <w:color w:val="000000"/>
          <w:sz w:val="28"/>
          <w:szCs w:val="28"/>
        </w:rPr>
        <w:t>.</w:t>
      </w:r>
    </w:p>
    <w:p w14:paraId="58A0D996" w14:textId="77777777" w:rsidR="00E23161" w:rsidRPr="00096979" w:rsidRDefault="00FA7402" w:rsidP="008F171C">
      <w:pPr>
        <w:spacing w:after="0" w:line="360" w:lineRule="auto"/>
        <w:jc w:val="center"/>
        <w:rPr>
          <w:rFonts w:eastAsia="Times New Roman" w:cstheme="minorHAnsi"/>
          <w:color w:val="000000"/>
          <w:sz w:val="28"/>
          <w:szCs w:val="28"/>
        </w:rPr>
      </w:pPr>
      <w:r w:rsidRPr="00096979">
        <w:rPr>
          <w:rFonts w:eastAsia="Times New Roman" w:cstheme="minorHAnsi"/>
          <w:b/>
          <w:bCs/>
          <w:color w:val="000000"/>
          <w:sz w:val="28"/>
          <w:szCs w:val="28"/>
        </w:rPr>
        <w:t>Time: 7pm</w:t>
      </w:r>
      <w:r w:rsidR="00E23161" w:rsidRPr="00096979">
        <w:rPr>
          <w:rFonts w:eastAsia="Times New Roman" w:cstheme="minorHAnsi"/>
          <w:b/>
          <w:bCs/>
          <w:color w:val="000000"/>
          <w:sz w:val="28"/>
          <w:szCs w:val="28"/>
        </w:rPr>
        <w:t xml:space="preserve"> GMT.</w:t>
      </w:r>
    </w:p>
    <w:p w14:paraId="2DC831F3" w14:textId="77777777" w:rsidR="00E23161" w:rsidRPr="00096979" w:rsidRDefault="00E23161" w:rsidP="008F171C">
      <w:pPr>
        <w:spacing w:after="0" w:line="360" w:lineRule="auto"/>
        <w:jc w:val="center"/>
        <w:rPr>
          <w:rFonts w:eastAsia="Times New Roman" w:cstheme="minorHAnsi"/>
          <w:color w:val="000000"/>
          <w:sz w:val="28"/>
          <w:szCs w:val="28"/>
        </w:rPr>
      </w:pPr>
      <w:r w:rsidRPr="00096979">
        <w:rPr>
          <w:rFonts w:eastAsia="Times New Roman" w:cstheme="minorHAnsi"/>
          <w:b/>
          <w:bCs/>
          <w:color w:val="000000"/>
          <w:sz w:val="28"/>
          <w:szCs w:val="28"/>
        </w:rPr>
        <w:t>Venue: </w:t>
      </w:r>
      <w:r w:rsidR="008F171C" w:rsidRPr="00096979">
        <w:rPr>
          <w:rFonts w:eastAsia="Times New Roman" w:cstheme="minorHAnsi"/>
          <w:color w:val="000000"/>
          <w:sz w:val="28"/>
          <w:szCs w:val="28"/>
        </w:rPr>
        <w:t>Skype C</w:t>
      </w:r>
      <w:r w:rsidRPr="00096979">
        <w:rPr>
          <w:rFonts w:eastAsia="Times New Roman" w:cstheme="minorHAnsi"/>
          <w:color w:val="000000"/>
          <w:sz w:val="28"/>
          <w:szCs w:val="28"/>
        </w:rPr>
        <w:t>onference</w:t>
      </w:r>
    </w:p>
    <w:p w14:paraId="23B77995" w14:textId="77777777" w:rsidR="008F171C" w:rsidRPr="00096979" w:rsidRDefault="008F171C" w:rsidP="00E23161">
      <w:pPr>
        <w:spacing w:after="0" w:line="240" w:lineRule="auto"/>
        <w:rPr>
          <w:rFonts w:eastAsia="Times New Roman" w:cstheme="minorHAnsi"/>
          <w:b/>
          <w:bCs/>
          <w:color w:val="000000"/>
        </w:rPr>
      </w:pPr>
    </w:p>
    <w:p w14:paraId="50BFFF87" w14:textId="68203EAE" w:rsidR="00E23161" w:rsidRPr="00096979" w:rsidRDefault="00096979" w:rsidP="00E23161">
      <w:pPr>
        <w:spacing w:after="0" w:line="240" w:lineRule="auto"/>
        <w:jc w:val="center"/>
        <w:rPr>
          <w:rFonts w:eastAsia="Times New Roman" w:cstheme="minorHAnsi"/>
        </w:rPr>
      </w:pPr>
      <w:r>
        <w:rPr>
          <w:rFonts w:eastAsia="Times New Roman" w:cstheme="minorHAnsi"/>
          <w:b/>
          <w:bCs/>
          <w:color w:val="000000"/>
        </w:rPr>
        <w:t>Minutes</w:t>
      </w:r>
      <w:r w:rsidR="00E23161" w:rsidRPr="00096979">
        <w:rPr>
          <w:rFonts w:eastAsia="Times New Roman" w:cstheme="minorHAnsi"/>
          <w:color w:val="000000"/>
        </w:rPr>
        <w:br/>
      </w:r>
    </w:p>
    <w:p w14:paraId="456F734F" w14:textId="419C05B9" w:rsidR="001C7A0C" w:rsidRPr="00096979" w:rsidRDefault="00E23161" w:rsidP="00096979">
      <w:pPr>
        <w:numPr>
          <w:ilvl w:val="0"/>
          <w:numId w:val="1"/>
        </w:numPr>
        <w:spacing w:before="100" w:beforeAutospacing="1" w:after="100" w:afterAutospacing="1" w:line="480" w:lineRule="auto"/>
        <w:ind w:left="714" w:hanging="357"/>
        <w:rPr>
          <w:rFonts w:eastAsia="Times New Roman" w:cstheme="minorHAnsi"/>
          <w:color w:val="000000"/>
        </w:rPr>
      </w:pPr>
      <w:r w:rsidRPr="00096979">
        <w:rPr>
          <w:rFonts w:eastAsia="Times New Roman" w:cstheme="minorHAnsi"/>
          <w:color w:val="000000"/>
          <w:lang w:val="en"/>
        </w:rPr>
        <w:t>Apologies</w:t>
      </w:r>
      <w:r w:rsidR="00096979" w:rsidRPr="00096979">
        <w:rPr>
          <w:rFonts w:eastAsia="Times New Roman" w:cstheme="minorHAnsi"/>
          <w:color w:val="000000"/>
        </w:rPr>
        <w:t xml:space="preserve"> - </w:t>
      </w:r>
      <w:r w:rsidR="001C7A0C" w:rsidRPr="00096979">
        <w:rPr>
          <w:rFonts w:eastAsia="Times New Roman" w:cstheme="minorHAnsi"/>
          <w:color w:val="000000"/>
        </w:rPr>
        <w:t>Will Roberts, Dom</w:t>
      </w:r>
      <w:r w:rsidR="007B034D" w:rsidRPr="00096979">
        <w:rPr>
          <w:rFonts w:eastAsia="Times New Roman" w:cstheme="minorHAnsi"/>
          <w:color w:val="000000"/>
        </w:rPr>
        <w:t>inic</w:t>
      </w:r>
      <w:r w:rsidR="00E9257F" w:rsidRPr="00096979">
        <w:rPr>
          <w:rFonts w:eastAsia="Times New Roman" w:cstheme="minorHAnsi"/>
          <w:color w:val="000000"/>
        </w:rPr>
        <w:t xml:space="preserve"> Cun</w:t>
      </w:r>
      <w:r w:rsidR="001C7A0C" w:rsidRPr="00096979">
        <w:rPr>
          <w:rFonts w:eastAsia="Times New Roman" w:cstheme="minorHAnsi"/>
          <w:color w:val="000000"/>
        </w:rPr>
        <w:t>liffe</w:t>
      </w:r>
      <w:r w:rsidR="00E9257F" w:rsidRPr="00096979">
        <w:rPr>
          <w:rFonts w:eastAsia="Times New Roman" w:cstheme="minorHAnsi"/>
          <w:color w:val="000000"/>
        </w:rPr>
        <w:t>, Fiona Diffey</w:t>
      </w:r>
    </w:p>
    <w:p w14:paraId="19945C68" w14:textId="43291E10" w:rsidR="00096979" w:rsidRPr="00096979" w:rsidRDefault="00096979" w:rsidP="00096979">
      <w:pPr>
        <w:numPr>
          <w:ilvl w:val="0"/>
          <w:numId w:val="1"/>
        </w:numPr>
        <w:spacing w:before="100" w:beforeAutospacing="1" w:after="100" w:afterAutospacing="1" w:line="480" w:lineRule="auto"/>
        <w:ind w:left="714" w:hanging="357"/>
        <w:rPr>
          <w:rFonts w:eastAsia="Times New Roman" w:cstheme="minorHAnsi"/>
          <w:color w:val="000000"/>
        </w:rPr>
      </w:pPr>
      <w:r w:rsidRPr="00096979">
        <w:rPr>
          <w:rFonts w:eastAsia="Times New Roman" w:cstheme="minorHAnsi"/>
          <w:color w:val="000000"/>
        </w:rPr>
        <w:t xml:space="preserve">Present </w:t>
      </w:r>
      <w:r>
        <w:rPr>
          <w:rFonts w:eastAsia="Times New Roman" w:cstheme="minorHAnsi"/>
          <w:color w:val="000000"/>
        </w:rPr>
        <w:t>–</w:t>
      </w:r>
      <w:r w:rsidRPr="00096979">
        <w:rPr>
          <w:rFonts w:eastAsia="Times New Roman" w:cstheme="minorHAnsi"/>
          <w:color w:val="000000"/>
        </w:rPr>
        <w:t xml:space="preserve"> </w:t>
      </w:r>
      <w:r>
        <w:rPr>
          <w:rFonts w:eastAsia="Times New Roman" w:cstheme="minorHAnsi"/>
          <w:color w:val="000000"/>
        </w:rPr>
        <w:t xml:space="preserve">Nigel Green, Margaret Whitehead, Elizabeth Durden-Myers, Hannah Goss, Cara Shearer, Dwayne Sheehan, Stuart Mc Reynolds, Liz Taplin, Jeanne Keay, Paul Roetert, Chris Topping, Sue Capel </w:t>
      </w:r>
    </w:p>
    <w:p w14:paraId="3714B5A2" w14:textId="3168F8FF" w:rsidR="005F4B84" w:rsidRPr="00096979" w:rsidRDefault="00FA7402" w:rsidP="00096979">
      <w:pPr>
        <w:numPr>
          <w:ilvl w:val="0"/>
          <w:numId w:val="1"/>
        </w:numPr>
        <w:spacing w:before="100" w:beforeAutospacing="1" w:after="100" w:afterAutospacing="1" w:line="480" w:lineRule="auto"/>
        <w:ind w:left="714" w:hanging="357"/>
        <w:rPr>
          <w:rFonts w:eastAsia="Times New Roman" w:cstheme="minorHAnsi"/>
          <w:color w:val="000000"/>
        </w:rPr>
      </w:pPr>
      <w:r w:rsidRPr="00096979">
        <w:rPr>
          <w:rFonts w:eastAsia="Times New Roman" w:cstheme="minorHAnsi"/>
          <w:color w:val="000000"/>
          <w:lang w:val="en"/>
        </w:rPr>
        <w:t>Minutes of the IPLA AGM 2017</w:t>
      </w:r>
      <w:r w:rsidR="00096979">
        <w:rPr>
          <w:rFonts w:eastAsia="Times New Roman" w:cstheme="minorHAnsi"/>
          <w:color w:val="000000"/>
        </w:rPr>
        <w:t xml:space="preserve"> – </w:t>
      </w:r>
      <w:r w:rsidR="005F4B84" w:rsidRPr="00096979">
        <w:rPr>
          <w:rFonts w:eastAsia="Times New Roman" w:cstheme="minorHAnsi"/>
          <w:color w:val="000000"/>
        </w:rPr>
        <w:t>Accepted</w:t>
      </w:r>
      <w:r w:rsidR="00096979">
        <w:rPr>
          <w:rFonts w:eastAsia="Times New Roman" w:cstheme="minorHAnsi"/>
          <w:color w:val="000000"/>
        </w:rPr>
        <w:t xml:space="preserve"> as true record</w:t>
      </w:r>
    </w:p>
    <w:p w14:paraId="3088D5DA" w14:textId="77777777" w:rsidR="00E23161" w:rsidRPr="00096979" w:rsidRDefault="00E23161" w:rsidP="008F171C">
      <w:pPr>
        <w:numPr>
          <w:ilvl w:val="0"/>
          <w:numId w:val="1"/>
        </w:numPr>
        <w:spacing w:before="100" w:beforeAutospacing="1" w:after="100" w:afterAutospacing="1" w:line="480" w:lineRule="auto"/>
        <w:ind w:left="714" w:hanging="357"/>
        <w:rPr>
          <w:rFonts w:eastAsia="Times New Roman" w:cstheme="minorHAnsi"/>
          <w:color w:val="000000"/>
        </w:rPr>
      </w:pPr>
      <w:r w:rsidRPr="00096979">
        <w:rPr>
          <w:rFonts w:eastAsia="Times New Roman" w:cstheme="minorHAnsi"/>
          <w:color w:val="000000"/>
          <w:lang w:val="en"/>
        </w:rPr>
        <w:t>Chair’s Report</w:t>
      </w:r>
      <w:r w:rsidR="00A33730" w:rsidRPr="00096979">
        <w:rPr>
          <w:rFonts w:cstheme="minorHAnsi"/>
          <w:color w:val="000000"/>
        </w:rPr>
        <w:t xml:space="preserve"> </w:t>
      </w:r>
    </w:p>
    <w:p w14:paraId="44A9EEF7" w14:textId="77777777" w:rsidR="00096979" w:rsidRPr="00AE16C3" w:rsidRDefault="00096979" w:rsidP="00096979">
      <w:pPr>
        <w:rPr>
          <w:b/>
        </w:rPr>
      </w:pPr>
      <w:r w:rsidRPr="00AE16C3">
        <w:rPr>
          <w:b/>
        </w:rPr>
        <w:t>Chair’s Report November 2018</w:t>
      </w:r>
    </w:p>
    <w:p w14:paraId="46414BDA" w14:textId="77777777" w:rsidR="00096979" w:rsidRDefault="00096979" w:rsidP="00096979">
      <w:r>
        <w:t xml:space="preserve">My thanks go to the Committee members who have worked tremendously hard throughout the year to promote physical literacy worldwide. It has taken a lot of commitment to realise the wide range of successes that the IPLA has achieved throughout the year. In particular I would like to thank Margaret Whitehead for her incessant inspiration and motivation and also Lizzy Myers for her determination to spread an understanding of physical literacy globally. Additionally the committee members, who have contributed in a wide variety of ways, have allowed the IPLA to broaden its impact worldwide. I believe that the concept is continuing to spread across the globe and the IPLA is playing an important part in maintaining the integrity of the concept whilst endeavouring to promote physical literacy as a key focus throughout the life course. </w:t>
      </w:r>
    </w:p>
    <w:p w14:paraId="5207C708" w14:textId="77777777" w:rsidR="00096979" w:rsidRDefault="00096979" w:rsidP="00096979">
      <w:r>
        <w:t xml:space="preserve">Our conference in Wales (Cardiff) was the best yet with three very well balanced days focussing on Coaching, Community and Education. Varied presentations from Keynotes to individual presentations and practical workshops provided a rich environment for everyone who attended to enhance their understanding and appreciation of physical literacy. Our thanks must go to Sport Wales who hosted the event and with over 160 delegates from fourteen countries; the atmosphere was extremely rich and positive. We are planning for the 2019 conference to be held in Scotland and discussions are currently under way. </w:t>
      </w:r>
    </w:p>
    <w:p w14:paraId="0F6B59C6" w14:textId="77777777" w:rsidR="00096979" w:rsidRDefault="00096979" w:rsidP="00096979">
      <w:r>
        <w:t xml:space="preserve">A lot of time was spent by Committee members and other members of the </w:t>
      </w:r>
      <w:r w:rsidRPr="00E01584">
        <w:t>IPLA to</w:t>
      </w:r>
      <w:r>
        <w:t xml:space="preserve"> produce a Special Edition of the Journal of </w:t>
      </w:r>
      <w:r w:rsidRPr="00E01584">
        <w:t>Teaching in Physical Education with</w:t>
      </w:r>
      <w:r>
        <w:t xml:space="preserve"> eleven articles written by members of the IPLA.  A tremendous amount of work went into the writing and publication of this journal and </w:t>
      </w:r>
      <w:r>
        <w:lastRenderedPageBreak/>
        <w:t>credit has to be given to all contributors and to Lizzy Myers and Margaret Whitehead for their editing.</w:t>
      </w:r>
    </w:p>
    <w:p w14:paraId="245FA892" w14:textId="77777777" w:rsidR="00096979" w:rsidRDefault="00096979" w:rsidP="00096979">
      <w:r>
        <w:t>Presenting at various events is essential to disseminate the concept and we have been involved in a wide range of presentations. These include:</w:t>
      </w:r>
    </w:p>
    <w:p w14:paraId="04D29FE4" w14:textId="77777777" w:rsidR="00096979" w:rsidRDefault="00096979" w:rsidP="00096979">
      <w:pPr>
        <w:pStyle w:val="ListParagraph"/>
        <w:numPr>
          <w:ilvl w:val="0"/>
          <w:numId w:val="5"/>
        </w:numPr>
      </w:pPr>
      <w:r>
        <w:t xml:space="preserve">Conference Presentations – PHE Canada – Lizzy Myers presented at this conference and then held discussions with PHE Canada about potential collaboration in the future. </w:t>
      </w:r>
    </w:p>
    <w:p w14:paraId="1F4C9FCF" w14:textId="77777777" w:rsidR="00096979" w:rsidRDefault="00096979" w:rsidP="00096979">
      <w:pPr>
        <w:pStyle w:val="ListParagraph"/>
        <w:numPr>
          <w:ilvl w:val="0"/>
          <w:numId w:val="5"/>
        </w:numPr>
      </w:pPr>
      <w:r>
        <w:t>Lizzy Myers provided a Keynote speech at the Jersey Sports Conference.</w:t>
      </w:r>
    </w:p>
    <w:p w14:paraId="599B8198" w14:textId="77777777" w:rsidR="00096979" w:rsidRDefault="00096979" w:rsidP="00096979">
      <w:pPr>
        <w:pStyle w:val="ListParagraph"/>
        <w:numPr>
          <w:ilvl w:val="0"/>
          <w:numId w:val="5"/>
        </w:numPr>
      </w:pPr>
      <w:r>
        <w:t xml:space="preserve">Margaret Whitehead presented a Keynote speech at the ‘Sport for Social Change Conference’ in Sao Paulo – Brazil. She also provided two lectures for students and lecturers at the University of Sao Paulo. </w:t>
      </w:r>
    </w:p>
    <w:p w14:paraId="3DC7834E" w14:textId="77777777" w:rsidR="00096979" w:rsidRDefault="00096979" w:rsidP="00096979">
      <w:pPr>
        <w:pStyle w:val="ListParagraph"/>
        <w:numPr>
          <w:ilvl w:val="0"/>
          <w:numId w:val="5"/>
        </w:numPr>
      </w:pPr>
      <w:r>
        <w:t>Nigel Green provided four workshops for the ‘Sport for Social Change Conference’</w:t>
      </w:r>
      <w:r w:rsidRPr="009B2CE0">
        <w:t xml:space="preserve"> </w:t>
      </w:r>
      <w:r>
        <w:t>in Sao Paulo – Brazil.</w:t>
      </w:r>
    </w:p>
    <w:p w14:paraId="2A050E12" w14:textId="77777777" w:rsidR="00096979" w:rsidRDefault="00096979" w:rsidP="00096979">
      <w:pPr>
        <w:pStyle w:val="ListParagraph"/>
        <w:numPr>
          <w:ilvl w:val="0"/>
          <w:numId w:val="5"/>
        </w:numPr>
      </w:pPr>
      <w:r>
        <w:t xml:space="preserve">Nigel Green provided eight presentations for the Teachers Conference in Taipei, Taiwan, and </w:t>
      </w:r>
    </w:p>
    <w:p w14:paraId="1EF98E00" w14:textId="77777777" w:rsidR="00096979" w:rsidRDefault="00096979" w:rsidP="00096979">
      <w:pPr>
        <w:pStyle w:val="ListParagraph"/>
        <w:numPr>
          <w:ilvl w:val="0"/>
          <w:numId w:val="5"/>
        </w:numPr>
      </w:pPr>
      <w:r>
        <w:t xml:space="preserve">Dwayne Sheehan provided a Keynote presentation at a conference on Assessment in PE in Taipei, Taiwan. </w:t>
      </w:r>
    </w:p>
    <w:p w14:paraId="66C95816" w14:textId="77777777" w:rsidR="00096979" w:rsidRDefault="00096979" w:rsidP="00096979">
      <w:pPr>
        <w:pStyle w:val="ListParagraph"/>
        <w:numPr>
          <w:ilvl w:val="0"/>
          <w:numId w:val="5"/>
        </w:numPr>
      </w:pPr>
      <w:r>
        <w:t>Nigel and Dwayne have been invited to return to Taiwan to work with teachers and lecturers at the Taiwan Normal University, in 2019.</w:t>
      </w:r>
    </w:p>
    <w:p w14:paraId="554525C6" w14:textId="77777777" w:rsidR="00096979" w:rsidRDefault="00096979" w:rsidP="00096979">
      <w:pPr>
        <w:pStyle w:val="ListParagraph"/>
        <w:numPr>
          <w:ilvl w:val="0"/>
          <w:numId w:val="5"/>
        </w:numPr>
      </w:pPr>
      <w:r>
        <w:t xml:space="preserve">Fiona Diffey presented at a conference in Budapest – Hungary.  </w:t>
      </w:r>
    </w:p>
    <w:p w14:paraId="58C6F857" w14:textId="77777777" w:rsidR="00096979" w:rsidRDefault="00096979" w:rsidP="00096979">
      <w:pPr>
        <w:pStyle w:val="ListParagraph"/>
        <w:numPr>
          <w:ilvl w:val="0"/>
          <w:numId w:val="5"/>
        </w:numPr>
      </w:pPr>
      <w:r>
        <w:t>Margaret Whitehead took part in three Skype presentation links, one with Taiwan, one with Greece, a</w:t>
      </w:r>
      <w:r w:rsidRPr="00E01584">
        <w:t xml:space="preserve">lso the </w:t>
      </w:r>
      <w:r>
        <w:t>‘</w:t>
      </w:r>
      <w:r w:rsidRPr="00E01584">
        <w:t>Hui</w:t>
      </w:r>
      <w:r>
        <w:t>’ (gathering)</w:t>
      </w:r>
      <w:r w:rsidRPr="00E01584">
        <w:t xml:space="preserve"> in N</w:t>
      </w:r>
      <w:r>
        <w:t xml:space="preserve">ew </w:t>
      </w:r>
      <w:r w:rsidRPr="00E01584">
        <w:t>Z</w:t>
      </w:r>
      <w:r>
        <w:t>ealand.</w:t>
      </w:r>
    </w:p>
    <w:p w14:paraId="64321285" w14:textId="77777777" w:rsidR="00096979" w:rsidRDefault="00096979" w:rsidP="00096979">
      <w:pPr>
        <w:pStyle w:val="ListParagraph"/>
      </w:pPr>
    </w:p>
    <w:p w14:paraId="6FFD6E40" w14:textId="77777777" w:rsidR="00096979" w:rsidRDefault="00096979" w:rsidP="00096979">
      <w:r>
        <w:t xml:space="preserve">Supporting others involved in physical activity is also important and the IPLA provided Liverpool John Moores University Student Conference with free membership for delegates. </w:t>
      </w:r>
    </w:p>
    <w:p w14:paraId="687B89B4" w14:textId="77777777" w:rsidR="00096979" w:rsidRDefault="00096979" w:rsidP="00096979">
      <w:r>
        <w:t xml:space="preserve">Our intention to provide courses for others saw the Foundation Course being provided at the Cardiff Conference and feedback was very positive. Further exploration trialling an online version, has been undertaken by Liz Taplin and our links with Sport Wales and the Welsh Government should see the adoption of a ‘Development course’ that can be adapted to meet the needs of coaches, physical activity practitioners, teachers, community workers etc. </w:t>
      </w:r>
    </w:p>
    <w:p w14:paraId="665EB35A" w14:textId="77777777" w:rsidR="00096979" w:rsidRDefault="00096979" w:rsidP="00096979">
      <w:r>
        <w:t xml:space="preserve">Our website continues to provide an important link with the global community and it has been continually updated and has improved functionality for administration of conferences. We do need to provide more regular updates on the website and increase the range of dialogue opportunities through the various means we have available. </w:t>
      </w:r>
    </w:p>
    <w:p w14:paraId="5A13724A" w14:textId="77777777" w:rsidR="00096979" w:rsidRDefault="00096979" w:rsidP="00096979">
      <w:r>
        <w:t xml:space="preserve">Having reflected on our initial organisational structure, we realised that being both Trustees and Committee members was not allowing us to fulfil our roles effectively. We have been fortunate to engage the services of four very experienced new Trustees, being Paul Roetert, Sue Capel, Jeanne Keay and Chris Topping. We know that they will provide the checks and challenge that we need to move the association forwards in the future. </w:t>
      </w:r>
    </w:p>
    <w:p w14:paraId="37145E9E" w14:textId="77777777" w:rsidR="00096979" w:rsidRDefault="00096979" w:rsidP="00096979">
      <w:r>
        <w:t xml:space="preserve">We have considered a range of funding opportunities but as yet have not devised an appropriate means to attract funding sources. This will become a key focus for next year as although we did raise some funds through the conference, our nominal income for membership does not provide us with </w:t>
      </w:r>
      <w:r>
        <w:lastRenderedPageBreak/>
        <w:t xml:space="preserve">sufficient funds to effectively move projects forward. We rely on the goodwill and time commitment from members and we need to consider engaging professional advice and services in the future. </w:t>
      </w:r>
    </w:p>
    <w:p w14:paraId="237EB628" w14:textId="77777777" w:rsidR="00096979" w:rsidRDefault="00096979" w:rsidP="00096979">
      <w:r>
        <w:t xml:space="preserve">It has been very refreshing to see how work being undertaken, by Lizzy Myers and others from the IPLA, with Sport Wales, to promote physical literacy and also with the Welsh Government to support the development of a new curriculum, has been very positively appreciated.  </w:t>
      </w:r>
    </w:p>
    <w:p w14:paraId="4F1EDF71" w14:textId="77777777" w:rsidR="00096979" w:rsidRDefault="00096979" w:rsidP="00096979">
      <w:r>
        <w:t xml:space="preserve">Positive links with the Abilities Centre in Canada, through Stuart McReynolds, who has been invited onto the Committee, will strengthen the inclusion aspect of PL. The abilities centre is at the forefront of inclusive activity for the whole community and Stuart’s experience and influence will be invaluable.  </w:t>
      </w:r>
    </w:p>
    <w:p w14:paraId="6E6ED3C1" w14:textId="77777777" w:rsidR="00096979" w:rsidRDefault="00096979" w:rsidP="00096979">
      <w:r>
        <w:t xml:space="preserve">The Research Group has been re-established and rejuvenated and Will Roberts has co-opted a variety of experienced researchers to collate appropriate material and look at developing research initiatives. The Early Years Group, in a similar fashion, </w:t>
      </w:r>
      <w:r w:rsidRPr="00761E17">
        <w:t>has been stimulated by the conference and other regional meeting</w:t>
      </w:r>
      <w:r>
        <w:t xml:space="preserve">s under the stewardship of Patricia Maude and has started to become more proactive. Trish Maude has also presented at the Independent Coach Education Conference (Surrey) in relation to Early Years. Being part of the Early Years Group, Hannah Goss and Cara Shearer have also been continuing with their PhD’s, gaining valuable research and sharing findings at various conferences. </w:t>
      </w:r>
    </w:p>
    <w:p w14:paraId="2CBE8DEC" w14:textId="77777777" w:rsidR="00096979" w:rsidRDefault="00096979" w:rsidP="00096979">
      <w:r w:rsidRPr="0061447C">
        <w:t>Margaret Whitehead was given the go ahead to write ‘Physical Literacy across the World’ with the support of a range of colleagues from around the world. This should be completed around Easter 2019 and will provide a rich insight into the various developments taking place around the world, in relation to physical literacy. Contributions to be included have come from Australia, Wales, USA, New Zealand, Canada, Scotland, Netherlands and India</w:t>
      </w:r>
      <w:r>
        <w:t xml:space="preserve">. </w:t>
      </w:r>
    </w:p>
    <w:p w14:paraId="2557657C" w14:textId="77777777" w:rsidR="00096979" w:rsidRDefault="00096979" w:rsidP="00096979">
      <w:r>
        <w:t xml:space="preserve">Discussion about producing advocacy materials have continued but unfortunately this has not resulted in anything concrete as yet. This needs to be a priority for next year. </w:t>
      </w:r>
    </w:p>
    <w:p w14:paraId="24DD1C37" w14:textId="77777777" w:rsidR="00096979" w:rsidRDefault="00096979" w:rsidP="00096979">
      <w:r>
        <w:t>Discussions about future s</w:t>
      </w:r>
      <w:r w:rsidRPr="0061447C">
        <w:t>trategy</w:t>
      </w:r>
      <w:r>
        <w:t xml:space="preserve"> have continued with the association being in a position where consideration of growth and directional focus need considerable thought. The</w:t>
      </w:r>
      <w:r w:rsidRPr="0061447C">
        <w:t xml:space="preserve"> key</w:t>
      </w:r>
      <w:r>
        <w:t xml:space="preserve"> areas of focus continue to be in relation to</w:t>
      </w:r>
      <w:r w:rsidRPr="0061447C">
        <w:t xml:space="preserve"> advocacy, education and training an</w:t>
      </w:r>
      <w:r>
        <w:t>d research and we look forward to developing these in the future</w:t>
      </w:r>
      <w:r w:rsidRPr="0061447C">
        <w:t xml:space="preserve">. </w:t>
      </w:r>
    </w:p>
    <w:p w14:paraId="0C80E969" w14:textId="77777777" w:rsidR="000C11DE" w:rsidRPr="00096979" w:rsidRDefault="000C11DE" w:rsidP="00096979">
      <w:pPr>
        <w:spacing w:after="0" w:line="240" w:lineRule="auto"/>
        <w:rPr>
          <w:rFonts w:eastAsia="Times New Roman" w:cstheme="minorHAnsi"/>
          <w:b/>
          <w:color w:val="000000"/>
        </w:rPr>
      </w:pPr>
      <w:r w:rsidRPr="00096979">
        <w:rPr>
          <w:rFonts w:eastAsia="Times New Roman" w:cstheme="minorHAnsi"/>
          <w:b/>
          <w:color w:val="000000"/>
        </w:rPr>
        <w:t xml:space="preserve">Responses/Questions: </w:t>
      </w:r>
    </w:p>
    <w:p w14:paraId="4887131F" w14:textId="77777777" w:rsidR="005F4B84" w:rsidRPr="00096979" w:rsidRDefault="005F4B84" w:rsidP="005F4B84">
      <w:pPr>
        <w:spacing w:after="0" w:line="240" w:lineRule="auto"/>
        <w:ind w:left="714"/>
        <w:rPr>
          <w:rFonts w:eastAsia="Times New Roman" w:cstheme="minorHAnsi"/>
          <w:color w:val="000000"/>
        </w:rPr>
      </w:pPr>
      <w:r w:rsidRPr="00096979">
        <w:rPr>
          <w:rFonts w:eastAsia="Times New Roman" w:cstheme="minorHAnsi"/>
          <w:color w:val="000000"/>
        </w:rPr>
        <w:t>Areas to work on- strategic rather than reactive focus.</w:t>
      </w:r>
    </w:p>
    <w:p w14:paraId="00F56C06" w14:textId="77777777" w:rsidR="005F4B84" w:rsidRPr="00096979" w:rsidRDefault="005F4B84" w:rsidP="005F4B84">
      <w:pPr>
        <w:spacing w:after="0" w:line="240" w:lineRule="auto"/>
        <w:ind w:left="714"/>
        <w:rPr>
          <w:rFonts w:eastAsia="Times New Roman" w:cstheme="minorHAnsi"/>
          <w:color w:val="000000"/>
        </w:rPr>
      </w:pPr>
      <w:r w:rsidRPr="00096979">
        <w:rPr>
          <w:rFonts w:eastAsia="Times New Roman" w:cstheme="minorHAnsi"/>
          <w:color w:val="000000"/>
        </w:rPr>
        <w:t>Role of trustees- check and challenge the actions of the committee as an on-going process.</w:t>
      </w:r>
      <w:r w:rsidR="000C11DE" w:rsidRPr="00096979">
        <w:rPr>
          <w:rFonts w:eastAsia="Times New Roman" w:cstheme="minorHAnsi"/>
          <w:color w:val="000000"/>
        </w:rPr>
        <w:t xml:space="preserve"> What is the best structure for feedback mechanism? Ensure that monthly meeting notes get sent to trustees. Trustees feel more comfortable if feedback is more regular, doesn’t always have to be a group skype.</w:t>
      </w:r>
    </w:p>
    <w:p w14:paraId="623DDAE6" w14:textId="77777777" w:rsidR="000C11DE" w:rsidRDefault="000C11DE" w:rsidP="005F4B84">
      <w:pPr>
        <w:spacing w:after="0" w:line="240" w:lineRule="auto"/>
        <w:ind w:left="714"/>
        <w:rPr>
          <w:rFonts w:eastAsia="Times New Roman" w:cstheme="minorHAnsi"/>
          <w:color w:val="000000"/>
        </w:rPr>
      </w:pPr>
      <w:r w:rsidRPr="00096979">
        <w:rPr>
          <w:rFonts w:eastAsia="Times New Roman" w:cstheme="minorHAnsi"/>
          <w:color w:val="000000"/>
        </w:rPr>
        <w:t>Advocacy, education and training, research- are these still the most relevant?</w:t>
      </w:r>
    </w:p>
    <w:p w14:paraId="4E948F07" w14:textId="77777777" w:rsidR="00A27C88" w:rsidRDefault="00A27C88" w:rsidP="005F4B84">
      <w:pPr>
        <w:spacing w:after="0" w:line="240" w:lineRule="auto"/>
        <w:ind w:left="714"/>
        <w:rPr>
          <w:rFonts w:eastAsia="Times New Roman" w:cstheme="minorHAnsi"/>
          <w:color w:val="000000"/>
        </w:rPr>
      </w:pPr>
    </w:p>
    <w:p w14:paraId="343FEEAA" w14:textId="77777777" w:rsidR="00A27C88" w:rsidRDefault="00A27C88" w:rsidP="005F4B84">
      <w:pPr>
        <w:spacing w:after="0" w:line="240" w:lineRule="auto"/>
        <w:ind w:left="714"/>
        <w:rPr>
          <w:rFonts w:eastAsia="Times New Roman" w:cstheme="minorHAnsi"/>
          <w:color w:val="000000"/>
        </w:rPr>
      </w:pPr>
    </w:p>
    <w:p w14:paraId="13B3B18C" w14:textId="77777777" w:rsidR="00A27C88" w:rsidRDefault="00A27C88" w:rsidP="005F4B84">
      <w:pPr>
        <w:spacing w:after="0" w:line="240" w:lineRule="auto"/>
        <w:ind w:left="714"/>
        <w:rPr>
          <w:rFonts w:eastAsia="Times New Roman" w:cstheme="minorHAnsi"/>
          <w:color w:val="000000"/>
        </w:rPr>
      </w:pPr>
    </w:p>
    <w:p w14:paraId="6FAF0DC4" w14:textId="77777777" w:rsidR="00A27C88" w:rsidRDefault="00A27C88" w:rsidP="005F4B84">
      <w:pPr>
        <w:spacing w:after="0" w:line="240" w:lineRule="auto"/>
        <w:ind w:left="714"/>
        <w:rPr>
          <w:rFonts w:eastAsia="Times New Roman" w:cstheme="minorHAnsi"/>
          <w:color w:val="000000"/>
        </w:rPr>
      </w:pPr>
    </w:p>
    <w:p w14:paraId="29B0041A" w14:textId="77777777" w:rsidR="00A27C88" w:rsidRDefault="00A27C88" w:rsidP="005F4B84">
      <w:pPr>
        <w:spacing w:after="0" w:line="240" w:lineRule="auto"/>
        <w:ind w:left="714"/>
        <w:rPr>
          <w:rFonts w:eastAsia="Times New Roman" w:cstheme="minorHAnsi"/>
          <w:color w:val="000000"/>
        </w:rPr>
      </w:pPr>
    </w:p>
    <w:p w14:paraId="609A2280" w14:textId="77777777" w:rsidR="00A27C88" w:rsidRPr="00096979" w:rsidRDefault="00A27C88" w:rsidP="005F4B84">
      <w:pPr>
        <w:spacing w:after="0" w:line="240" w:lineRule="auto"/>
        <w:ind w:left="714"/>
        <w:rPr>
          <w:rFonts w:eastAsia="Times New Roman" w:cstheme="minorHAnsi"/>
          <w:color w:val="000000"/>
        </w:rPr>
      </w:pPr>
    </w:p>
    <w:p w14:paraId="51903F79" w14:textId="2FBB8E21" w:rsidR="00096979" w:rsidRPr="00096979" w:rsidRDefault="00E23161" w:rsidP="00096979">
      <w:pPr>
        <w:numPr>
          <w:ilvl w:val="0"/>
          <w:numId w:val="1"/>
        </w:numPr>
        <w:spacing w:before="100" w:beforeAutospacing="1" w:after="100" w:afterAutospacing="1" w:line="480" w:lineRule="auto"/>
        <w:ind w:left="714" w:hanging="357"/>
        <w:rPr>
          <w:rFonts w:eastAsia="Times New Roman" w:cstheme="minorHAnsi"/>
          <w:color w:val="000000"/>
        </w:rPr>
      </w:pPr>
      <w:r w:rsidRPr="00096979">
        <w:rPr>
          <w:rFonts w:eastAsia="Times New Roman" w:cstheme="minorHAnsi"/>
          <w:color w:val="000000"/>
          <w:lang w:val="en"/>
        </w:rPr>
        <w:lastRenderedPageBreak/>
        <w:t>Treasurer’s Report</w:t>
      </w:r>
    </w:p>
    <w:p w14:paraId="57E769FE" w14:textId="77777777" w:rsidR="00096979" w:rsidRDefault="00096979" w:rsidP="00096979">
      <w:pPr>
        <w:rPr>
          <w:b/>
          <w:sz w:val="40"/>
          <w:szCs w:val="40"/>
        </w:rPr>
      </w:pPr>
      <w:r w:rsidRPr="00687FB2">
        <w:rPr>
          <w:b/>
          <w:sz w:val="40"/>
          <w:szCs w:val="40"/>
        </w:rPr>
        <w:t>Treasurer’s Report IPLA – November 2018</w:t>
      </w:r>
    </w:p>
    <w:p w14:paraId="63DA122F" w14:textId="77777777" w:rsidR="00096979" w:rsidRPr="00687FB2" w:rsidRDefault="00096979" w:rsidP="00096979">
      <w:pPr>
        <w:rPr>
          <w:b/>
          <w:sz w:val="16"/>
          <w:szCs w:val="16"/>
        </w:rPr>
      </w:pPr>
    </w:p>
    <w:tbl>
      <w:tblPr>
        <w:tblW w:w="10300" w:type="dxa"/>
        <w:tblInd w:w="93" w:type="dxa"/>
        <w:tblLook w:val="04A0" w:firstRow="1" w:lastRow="0" w:firstColumn="1" w:lastColumn="0" w:noHBand="0" w:noVBand="1"/>
      </w:tblPr>
      <w:tblGrid>
        <w:gridCol w:w="3138"/>
        <w:gridCol w:w="1181"/>
        <w:gridCol w:w="1181"/>
        <w:gridCol w:w="960"/>
        <w:gridCol w:w="960"/>
        <w:gridCol w:w="960"/>
        <w:gridCol w:w="960"/>
        <w:gridCol w:w="960"/>
      </w:tblGrid>
      <w:tr w:rsidR="00096979" w:rsidRPr="00620AD5" w14:paraId="0E800FA3" w14:textId="77777777" w:rsidTr="00B37D32">
        <w:trPr>
          <w:trHeight w:val="255"/>
        </w:trPr>
        <w:tc>
          <w:tcPr>
            <w:tcW w:w="5500" w:type="dxa"/>
            <w:gridSpan w:val="3"/>
            <w:tcBorders>
              <w:top w:val="nil"/>
              <w:left w:val="nil"/>
              <w:bottom w:val="nil"/>
              <w:right w:val="nil"/>
            </w:tcBorders>
            <w:shd w:val="clear" w:color="auto" w:fill="auto"/>
            <w:noWrap/>
            <w:vAlign w:val="center"/>
            <w:hideMark/>
          </w:tcPr>
          <w:p w14:paraId="3FF877E8" w14:textId="77777777" w:rsidR="00096979" w:rsidRPr="00620AD5" w:rsidRDefault="00096979" w:rsidP="00B37D32">
            <w:pPr>
              <w:spacing w:after="0" w:line="240" w:lineRule="auto"/>
              <w:jc w:val="center"/>
              <w:rPr>
                <w:rFonts w:ascii="Arial" w:eastAsia="Times New Roman" w:hAnsi="Arial" w:cs="Arial"/>
                <w:b/>
                <w:bCs/>
                <w:sz w:val="24"/>
                <w:szCs w:val="24"/>
                <w:lang w:eastAsia="en-GB"/>
              </w:rPr>
            </w:pPr>
            <w:r w:rsidRPr="00620AD5">
              <w:rPr>
                <w:rFonts w:ascii="Arial" w:eastAsia="Times New Roman" w:hAnsi="Arial" w:cs="Arial"/>
                <w:b/>
                <w:bCs/>
                <w:sz w:val="24"/>
                <w:szCs w:val="24"/>
                <w:lang w:eastAsia="en-GB"/>
              </w:rPr>
              <w:t>Profit &amp; Loss</w:t>
            </w:r>
          </w:p>
        </w:tc>
        <w:tc>
          <w:tcPr>
            <w:tcW w:w="960" w:type="dxa"/>
            <w:tcBorders>
              <w:top w:val="nil"/>
              <w:left w:val="nil"/>
              <w:bottom w:val="nil"/>
              <w:right w:val="nil"/>
            </w:tcBorders>
            <w:shd w:val="clear" w:color="auto" w:fill="auto"/>
            <w:noWrap/>
            <w:vAlign w:val="center"/>
            <w:hideMark/>
          </w:tcPr>
          <w:p w14:paraId="3A1CC929"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7D5E077A"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1B51CE81"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2C6BF605"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44C9D869"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5C1AF362" w14:textId="77777777" w:rsidTr="00B37D32">
        <w:trPr>
          <w:trHeight w:val="255"/>
        </w:trPr>
        <w:tc>
          <w:tcPr>
            <w:tcW w:w="5500" w:type="dxa"/>
            <w:gridSpan w:val="3"/>
            <w:tcBorders>
              <w:top w:val="nil"/>
              <w:left w:val="nil"/>
              <w:bottom w:val="nil"/>
              <w:right w:val="nil"/>
            </w:tcBorders>
            <w:shd w:val="clear" w:color="auto" w:fill="auto"/>
            <w:noWrap/>
            <w:vAlign w:val="center"/>
            <w:hideMark/>
          </w:tcPr>
          <w:p w14:paraId="61E48B5F" w14:textId="77777777" w:rsidR="00096979" w:rsidRPr="00620AD5" w:rsidRDefault="00096979" w:rsidP="00B37D32">
            <w:pPr>
              <w:spacing w:after="0" w:line="240" w:lineRule="auto"/>
              <w:jc w:val="center"/>
              <w:rPr>
                <w:rFonts w:ascii="Arial" w:eastAsia="Times New Roman" w:hAnsi="Arial" w:cs="Arial"/>
                <w:b/>
                <w:bCs/>
                <w:sz w:val="20"/>
                <w:szCs w:val="20"/>
                <w:lang w:eastAsia="en-GB"/>
              </w:rPr>
            </w:pPr>
            <w:r w:rsidRPr="00620AD5">
              <w:rPr>
                <w:rFonts w:ascii="Arial" w:eastAsia="Times New Roman" w:hAnsi="Arial" w:cs="Arial"/>
                <w:b/>
                <w:bCs/>
                <w:sz w:val="20"/>
                <w:szCs w:val="20"/>
                <w:lang w:eastAsia="en-GB"/>
              </w:rPr>
              <w:t>International Physical Literacy Association</w:t>
            </w:r>
          </w:p>
        </w:tc>
        <w:tc>
          <w:tcPr>
            <w:tcW w:w="960" w:type="dxa"/>
            <w:tcBorders>
              <w:top w:val="nil"/>
              <w:left w:val="nil"/>
              <w:bottom w:val="nil"/>
              <w:right w:val="nil"/>
            </w:tcBorders>
            <w:shd w:val="clear" w:color="auto" w:fill="auto"/>
            <w:noWrap/>
            <w:vAlign w:val="center"/>
            <w:hideMark/>
          </w:tcPr>
          <w:p w14:paraId="17C3AD55"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48DD45FC"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6BD29F8C"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0A3FB73F"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4965A941"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0FA5F33B" w14:textId="77777777" w:rsidTr="00B37D32">
        <w:trPr>
          <w:trHeight w:val="255"/>
        </w:trPr>
        <w:tc>
          <w:tcPr>
            <w:tcW w:w="5500" w:type="dxa"/>
            <w:gridSpan w:val="3"/>
            <w:tcBorders>
              <w:top w:val="nil"/>
              <w:left w:val="nil"/>
              <w:bottom w:val="nil"/>
              <w:right w:val="nil"/>
            </w:tcBorders>
            <w:shd w:val="clear" w:color="auto" w:fill="auto"/>
            <w:noWrap/>
            <w:vAlign w:val="center"/>
            <w:hideMark/>
          </w:tcPr>
          <w:p w14:paraId="10F7EF77" w14:textId="77777777" w:rsidR="00096979" w:rsidRPr="00620AD5" w:rsidRDefault="00096979" w:rsidP="00B37D32">
            <w:pPr>
              <w:spacing w:after="0" w:line="240" w:lineRule="auto"/>
              <w:jc w:val="center"/>
              <w:rPr>
                <w:rFonts w:ascii="Arial" w:eastAsia="Times New Roman" w:hAnsi="Arial" w:cs="Arial"/>
                <w:b/>
                <w:bCs/>
                <w:sz w:val="20"/>
                <w:szCs w:val="20"/>
                <w:lang w:eastAsia="en-GB"/>
              </w:rPr>
            </w:pPr>
            <w:r w:rsidRPr="00620AD5">
              <w:rPr>
                <w:rFonts w:ascii="Arial" w:eastAsia="Times New Roman" w:hAnsi="Arial" w:cs="Arial"/>
                <w:b/>
                <w:bCs/>
                <w:sz w:val="20"/>
                <w:szCs w:val="20"/>
                <w:lang w:eastAsia="en-GB"/>
              </w:rPr>
              <w:t>1 April 2017 to 31 March 2018</w:t>
            </w:r>
          </w:p>
        </w:tc>
        <w:tc>
          <w:tcPr>
            <w:tcW w:w="960" w:type="dxa"/>
            <w:tcBorders>
              <w:top w:val="nil"/>
              <w:left w:val="nil"/>
              <w:bottom w:val="nil"/>
              <w:right w:val="nil"/>
            </w:tcBorders>
            <w:shd w:val="clear" w:color="auto" w:fill="auto"/>
            <w:noWrap/>
            <w:vAlign w:val="center"/>
            <w:hideMark/>
          </w:tcPr>
          <w:p w14:paraId="12AA5B2F"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2C78E155"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346949C1"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463F3CB7"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03091CE3"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5186E999" w14:textId="77777777" w:rsidTr="00B37D32">
        <w:trPr>
          <w:trHeight w:val="255"/>
        </w:trPr>
        <w:tc>
          <w:tcPr>
            <w:tcW w:w="3138" w:type="dxa"/>
            <w:tcBorders>
              <w:top w:val="nil"/>
              <w:left w:val="nil"/>
              <w:bottom w:val="nil"/>
              <w:right w:val="nil"/>
            </w:tcBorders>
            <w:shd w:val="clear" w:color="auto" w:fill="auto"/>
            <w:noWrap/>
            <w:vAlign w:val="center"/>
            <w:hideMark/>
          </w:tcPr>
          <w:p w14:paraId="6C70CBD7"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1181" w:type="dxa"/>
            <w:tcBorders>
              <w:top w:val="nil"/>
              <w:left w:val="nil"/>
              <w:bottom w:val="nil"/>
              <w:right w:val="nil"/>
            </w:tcBorders>
            <w:shd w:val="clear" w:color="auto" w:fill="auto"/>
            <w:noWrap/>
            <w:vAlign w:val="center"/>
            <w:hideMark/>
          </w:tcPr>
          <w:p w14:paraId="3E48EACC"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1181" w:type="dxa"/>
            <w:tcBorders>
              <w:top w:val="nil"/>
              <w:left w:val="nil"/>
              <w:bottom w:val="nil"/>
              <w:right w:val="nil"/>
            </w:tcBorders>
            <w:shd w:val="clear" w:color="auto" w:fill="auto"/>
            <w:noWrap/>
            <w:vAlign w:val="center"/>
            <w:hideMark/>
          </w:tcPr>
          <w:p w14:paraId="0E6458F9"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3AB5F929"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72247647"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7BDA8091"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088347C5"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2F65053E"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657A5D47" w14:textId="77777777" w:rsidTr="00B37D32">
        <w:trPr>
          <w:trHeight w:val="255"/>
        </w:trPr>
        <w:tc>
          <w:tcPr>
            <w:tcW w:w="3138" w:type="dxa"/>
            <w:tcBorders>
              <w:top w:val="nil"/>
              <w:left w:val="nil"/>
              <w:bottom w:val="nil"/>
              <w:right w:val="nil"/>
            </w:tcBorders>
            <w:shd w:val="clear" w:color="auto" w:fill="auto"/>
            <w:noWrap/>
            <w:vAlign w:val="center"/>
            <w:hideMark/>
          </w:tcPr>
          <w:p w14:paraId="3FBC76C3" w14:textId="77777777" w:rsidR="00096979" w:rsidRPr="00620AD5" w:rsidRDefault="00096979" w:rsidP="00B37D32">
            <w:pPr>
              <w:spacing w:after="0" w:line="240" w:lineRule="auto"/>
              <w:rPr>
                <w:rFonts w:ascii="Arial" w:eastAsia="Times New Roman" w:hAnsi="Arial" w:cs="Arial"/>
                <w:b/>
                <w:bCs/>
                <w:sz w:val="20"/>
                <w:szCs w:val="20"/>
                <w:lang w:eastAsia="en-GB"/>
              </w:rPr>
            </w:pPr>
          </w:p>
        </w:tc>
        <w:tc>
          <w:tcPr>
            <w:tcW w:w="1181" w:type="dxa"/>
            <w:tcBorders>
              <w:top w:val="nil"/>
              <w:left w:val="nil"/>
              <w:bottom w:val="nil"/>
              <w:right w:val="nil"/>
            </w:tcBorders>
            <w:shd w:val="clear" w:color="auto" w:fill="auto"/>
            <w:noWrap/>
            <w:vAlign w:val="center"/>
            <w:hideMark/>
          </w:tcPr>
          <w:p w14:paraId="3C24EB0F" w14:textId="77777777" w:rsidR="00096979" w:rsidRPr="00620AD5" w:rsidRDefault="00096979" w:rsidP="00B37D32">
            <w:pPr>
              <w:spacing w:after="0" w:line="240" w:lineRule="auto"/>
              <w:rPr>
                <w:rFonts w:ascii="Arial" w:eastAsia="Times New Roman" w:hAnsi="Arial" w:cs="Arial"/>
                <w:b/>
                <w:bCs/>
                <w:sz w:val="20"/>
                <w:szCs w:val="20"/>
                <w:lang w:eastAsia="en-GB"/>
              </w:rPr>
            </w:pPr>
            <w:r w:rsidRPr="00620AD5">
              <w:rPr>
                <w:rFonts w:ascii="Arial" w:eastAsia="Times New Roman" w:hAnsi="Arial" w:cs="Arial"/>
                <w:b/>
                <w:bCs/>
                <w:sz w:val="20"/>
                <w:szCs w:val="20"/>
                <w:lang w:eastAsia="en-GB"/>
              </w:rPr>
              <w:t>31 Mar 18</w:t>
            </w:r>
          </w:p>
        </w:tc>
        <w:tc>
          <w:tcPr>
            <w:tcW w:w="1181" w:type="dxa"/>
            <w:tcBorders>
              <w:top w:val="nil"/>
              <w:left w:val="nil"/>
              <w:bottom w:val="nil"/>
              <w:right w:val="nil"/>
            </w:tcBorders>
            <w:shd w:val="clear" w:color="auto" w:fill="auto"/>
            <w:noWrap/>
            <w:vAlign w:val="center"/>
            <w:hideMark/>
          </w:tcPr>
          <w:p w14:paraId="6F5A7E94" w14:textId="77777777" w:rsidR="00096979" w:rsidRPr="00620AD5" w:rsidRDefault="00096979" w:rsidP="00B37D32">
            <w:pPr>
              <w:spacing w:after="0" w:line="240" w:lineRule="auto"/>
              <w:rPr>
                <w:rFonts w:ascii="Arial" w:eastAsia="Times New Roman" w:hAnsi="Arial" w:cs="Arial"/>
                <w:b/>
                <w:bCs/>
                <w:sz w:val="20"/>
                <w:szCs w:val="20"/>
                <w:lang w:eastAsia="en-GB"/>
              </w:rPr>
            </w:pPr>
            <w:r w:rsidRPr="00620AD5">
              <w:rPr>
                <w:rFonts w:ascii="Arial" w:eastAsia="Times New Roman" w:hAnsi="Arial" w:cs="Arial"/>
                <w:b/>
                <w:bCs/>
                <w:sz w:val="20"/>
                <w:szCs w:val="20"/>
                <w:lang w:eastAsia="en-GB"/>
              </w:rPr>
              <w:t>31 Mar 17</w:t>
            </w:r>
          </w:p>
        </w:tc>
        <w:tc>
          <w:tcPr>
            <w:tcW w:w="960" w:type="dxa"/>
            <w:tcBorders>
              <w:top w:val="nil"/>
              <w:left w:val="nil"/>
              <w:bottom w:val="nil"/>
              <w:right w:val="nil"/>
            </w:tcBorders>
            <w:shd w:val="clear" w:color="auto" w:fill="auto"/>
            <w:hideMark/>
          </w:tcPr>
          <w:p w14:paraId="7DB6F5B0" w14:textId="77777777" w:rsidR="00096979" w:rsidRPr="00620AD5" w:rsidRDefault="00096979" w:rsidP="00B37D32">
            <w:pPr>
              <w:spacing w:after="0" w:line="240" w:lineRule="auto"/>
              <w:rPr>
                <w:rFonts w:ascii="Arial" w:eastAsia="Times New Roman" w:hAnsi="Arial" w:cs="Arial"/>
                <w:i/>
                <w:iCs/>
                <w:sz w:val="18"/>
                <w:szCs w:val="18"/>
                <w:lang w:eastAsia="en-GB"/>
              </w:rPr>
            </w:pPr>
          </w:p>
        </w:tc>
        <w:tc>
          <w:tcPr>
            <w:tcW w:w="960" w:type="dxa"/>
            <w:tcBorders>
              <w:top w:val="nil"/>
              <w:left w:val="nil"/>
              <w:bottom w:val="nil"/>
              <w:right w:val="nil"/>
            </w:tcBorders>
            <w:shd w:val="clear" w:color="auto" w:fill="auto"/>
            <w:noWrap/>
            <w:vAlign w:val="center"/>
            <w:hideMark/>
          </w:tcPr>
          <w:p w14:paraId="6EFC5FF0"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62F975E4"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172CA7D6"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272F87D2"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5C0BFEBD" w14:textId="77777777" w:rsidTr="00B37D32">
        <w:trPr>
          <w:trHeight w:val="255"/>
        </w:trPr>
        <w:tc>
          <w:tcPr>
            <w:tcW w:w="3138" w:type="dxa"/>
            <w:tcBorders>
              <w:top w:val="nil"/>
              <w:left w:val="nil"/>
              <w:bottom w:val="nil"/>
              <w:right w:val="nil"/>
            </w:tcBorders>
            <w:shd w:val="clear" w:color="auto" w:fill="auto"/>
            <w:noWrap/>
            <w:vAlign w:val="center"/>
            <w:hideMark/>
          </w:tcPr>
          <w:p w14:paraId="22594C67"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1181" w:type="dxa"/>
            <w:tcBorders>
              <w:top w:val="nil"/>
              <w:left w:val="nil"/>
              <w:bottom w:val="nil"/>
              <w:right w:val="nil"/>
            </w:tcBorders>
            <w:shd w:val="clear" w:color="auto" w:fill="auto"/>
            <w:noWrap/>
            <w:vAlign w:val="center"/>
            <w:hideMark/>
          </w:tcPr>
          <w:p w14:paraId="56D4DC90"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1181" w:type="dxa"/>
            <w:tcBorders>
              <w:top w:val="nil"/>
              <w:left w:val="nil"/>
              <w:bottom w:val="nil"/>
              <w:right w:val="nil"/>
            </w:tcBorders>
            <w:shd w:val="clear" w:color="auto" w:fill="auto"/>
            <w:noWrap/>
            <w:vAlign w:val="center"/>
            <w:hideMark/>
          </w:tcPr>
          <w:p w14:paraId="3F1E75A7"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0E944C61"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6A42EE5E"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24BF70C7"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5F5659F5"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0EC5F9C7"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60951410" w14:textId="77777777" w:rsidTr="00B37D32">
        <w:trPr>
          <w:trHeight w:val="255"/>
        </w:trPr>
        <w:tc>
          <w:tcPr>
            <w:tcW w:w="3138" w:type="dxa"/>
            <w:tcBorders>
              <w:top w:val="nil"/>
              <w:left w:val="nil"/>
              <w:bottom w:val="nil"/>
              <w:right w:val="nil"/>
            </w:tcBorders>
            <w:shd w:val="clear" w:color="auto" w:fill="auto"/>
            <w:noWrap/>
            <w:vAlign w:val="center"/>
            <w:hideMark/>
          </w:tcPr>
          <w:p w14:paraId="53388262" w14:textId="77777777" w:rsidR="00096979" w:rsidRPr="00620AD5" w:rsidRDefault="00096979" w:rsidP="00B37D32">
            <w:pPr>
              <w:spacing w:after="0" w:line="240" w:lineRule="auto"/>
              <w:rPr>
                <w:rFonts w:ascii="Arial" w:eastAsia="Times New Roman" w:hAnsi="Arial" w:cs="Arial"/>
                <w:b/>
                <w:bCs/>
                <w:sz w:val="18"/>
                <w:szCs w:val="18"/>
                <w:lang w:eastAsia="en-GB"/>
              </w:rPr>
            </w:pPr>
            <w:r w:rsidRPr="00620AD5">
              <w:rPr>
                <w:rFonts w:ascii="Arial" w:eastAsia="Times New Roman" w:hAnsi="Arial" w:cs="Arial"/>
                <w:b/>
                <w:bCs/>
                <w:sz w:val="18"/>
                <w:szCs w:val="18"/>
                <w:lang w:eastAsia="en-GB"/>
              </w:rPr>
              <w:t>Income</w:t>
            </w:r>
          </w:p>
        </w:tc>
        <w:tc>
          <w:tcPr>
            <w:tcW w:w="1181" w:type="dxa"/>
            <w:tcBorders>
              <w:top w:val="nil"/>
              <w:left w:val="nil"/>
              <w:bottom w:val="nil"/>
              <w:right w:val="nil"/>
            </w:tcBorders>
            <w:shd w:val="clear" w:color="auto" w:fill="auto"/>
            <w:noWrap/>
            <w:vAlign w:val="center"/>
            <w:hideMark/>
          </w:tcPr>
          <w:p w14:paraId="39EECEC1"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1181" w:type="dxa"/>
            <w:tcBorders>
              <w:top w:val="nil"/>
              <w:left w:val="nil"/>
              <w:bottom w:val="nil"/>
              <w:right w:val="nil"/>
            </w:tcBorders>
            <w:shd w:val="clear" w:color="auto" w:fill="auto"/>
            <w:noWrap/>
            <w:vAlign w:val="center"/>
            <w:hideMark/>
          </w:tcPr>
          <w:p w14:paraId="197EA432"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2A6DE317"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54ADA36D"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24635DAC"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130D577E"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01E2459C"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6E8AF6D5" w14:textId="77777777" w:rsidTr="00B37D32">
        <w:trPr>
          <w:trHeight w:val="255"/>
        </w:trPr>
        <w:tc>
          <w:tcPr>
            <w:tcW w:w="3138" w:type="dxa"/>
            <w:tcBorders>
              <w:top w:val="nil"/>
              <w:left w:val="nil"/>
              <w:bottom w:val="nil"/>
              <w:right w:val="nil"/>
            </w:tcBorders>
            <w:shd w:val="clear" w:color="auto" w:fill="auto"/>
            <w:noWrap/>
            <w:vAlign w:val="center"/>
            <w:hideMark/>
          </w:tcPr>
          <w:p w14:paraId="522F91F7" w14:textId="77777777" w:rsidR="00096979" w:rsidRPr="00620AD5" w:rsidRDefault="00096979" w:rsidP="00B37D32">
            <w:pPr>
              <w:spacing w:after="0" w:line="240" w:lineRule="auto"/>
              <w:rPr>
                <w:rFonts w:ascii="Arial" w:eastAsia="Times New Roman" w:hAnsi="Arial" w:cs="Arial"/>
                <w:sz w:val="18"/>
                <w:szCs w:val="18"/>
                <w:lang w:eastAsia="en-GB"/>
              </w:rPr>
            </w:pPr>
            <w:r w:rsidRPr="00620AD5">
              <w:rPr>
                <w:rFonts w:ascii="Arial" w:eastAsia="Times New Roman" w:hAnsi="Arial" w:cs="Arial"/>
                <w:sz w:val="18"/>
                <w:szCs w:val="18"/>
                <w:lang w:eastAsia="en-GB"/>
              </w:rPr>
              <w:t>Events &amp; Conferences</w:t>
            </w:r>
          </w:p>
        </w:tc>
        <w:tc>
          <w:tcPr>
            <w:tcW w:w="1181" w:type="dxa"/>
            <w:tcBorders>
              <w:top w:val="nil"/>
              <w:left w:val="nil"/>
              <w:bottom w:val="nil"/>
              <w:right w:val="nil"/>
            </w:tcBorders>
            <w:shd w:val="clear" w:color="auto" w:fill="auto"/>
            <w:noWrap/>
            <w:vAlign w:val="center"/>
            <w:hideMark/>
          </w:tcPr>
          <w:p w14:paraId="05FF8DA5"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£9,097.50</w:t>
            </w:r>
          </w:p>
        </w:tc>
        <w:tc>
          <w:tcPr>
            <w:tcW w:w="1181" w:type="dxa"/>
            <w:tcBorders>
              <w:top w:val="nil"/>
              <w:left w:val="nil"/>
              <w:bottom w:val="nil"/>
              <w:right w:val="nil"/>
            </w:tcBorders>
            <w:shd w:val="clear" w:color="auto" w:fill="auto"/>
            <w:noWrap/>
            <w:vAlign w:val="center"/>
            <w:hideMark/>
          </w:tcPr>
          <w:p w14:paraId="37E9AF69"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£3,345.17</w:t>
            </w:r>
          </w:p>
        </w:tc>
        <w:tc>
          <w:tcPr>
            <w:tcW w:w="960" w:type="dxa"/>
            <w:tcBorders>
              <w:top w:val="nil"/>
              <w:left w:val="nil"/>
              <w:bottom w:val="nil"/>
              <w:right w:val="nil"/>
            </w:tcBorders>
            <w:shd w:val="clear" w:color="auto" w:fill="auto"/>
            <w:hideMark/>
          </w:tcPr>
          <w:p w14:paraId="1AFB1907" w14:textId="77777777" w:rsidR="00096979" w:rsidRPr="00620AD5" w:rsidRDefault="00096979" w:rsidP="00B37D32">
            <w:pPr>
              <w:spacing w:after="0" w:line="240" w:lineRule="auto"/>
              <w:rPr>
                <w:rFonts w:ascii="Arial" w:eastAsia="Times New Roman" w:hAnsi="Arial" w:cs="Arial"/>
                <w:i/>
                <w:iCs/>
                <w:sz w:val="18"/>
                <w:szCs w:val="18"/>
                <w:lang w:eastAsia="en-GB"/>
              </w:rPr>
            </w:pPr>
          </w:p>
        </w:tc>
        <w:tc>
          <w:tcPr>
            <w:tcW w:w="1920" w:type="dxa"/>
            <w:gridSpan w:val="2"/>
            <w:tcBorders>
              <w:top w:val="nil"/>
              <w:left w:val="nil"/>
              <w:bottom w:val="nil"/>
              <w:right w:val="nil"/>
            </w:tcBorders>
            <w:shd w:val="clear" w:color="auto" w:fill="auto"/>
            <w:noWrap/>
            <w:vAlign w:val="center"/>
          </w:tcPr>
          <w:p w14:paraId="2DFBD8C4"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31B7AC06"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6E4F2D55"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685427EF" w14:textId="77777777" w:rsidTr="00B37D32">
        <w:trPr>
          <w:trHeight w:val="255"/>
        </w:trPr>
        <w:tc>
          <w:tcPr>
            <w:tcW w:w="3138" w:type="dxa"/>
            <w:tcBorders>
              <w:top w:val="nil"/>
              <w:left w:val="nil"/>
              <w:bottom w:val="nil"/>
              <w:right w:val="nil"/>
            </w:tcBorders>
            <w:shd w:val="clear" w:color="auto" w:fill="auto"/>
            <w:noWrap/>
            <w:vAlign w:val="center"/>
            <w:hideMark/>
          </w:tcPr>
          <w:p w14:paraId="642C4B61" w14:textId="77777777" w:rsidR="00096979" w:rsidRPr="00620AD5" w:rsidRDefault="00096979" w:rsidP="00B37D32">
            <w:pPr>
              <w:spacing w:after="0" w:line="240" w:lineRule="auto"/>
              <w:rPr>
                <w:rFonts w:ascii="Arial" w:eastAsia="Times New Roman" w:hAnsi="Arial" w:cs="Arial"/>
                <w:sz w:val="18"/>
                <w:szCs w:val="18"/>
                <w:lang w:eastAsia="en-GB"/>
              </w:rPr>
            </w:pPr>
            <w:r w:rsidRPr="00620AD5">
              <w:rPr>
                <w:rFonts w:ascii="Arial" w:eastAsia="Times New Roman" w:hAnsi="Arial" w:cs="Arial"/>
                <w:sz w:val="18"/>
                <w:szCs w:val="18"/>
                <w:lang w:eastAsia="en-GB"/>
              </w:rPr>
              <w:t>IPLA Subscriptions</w:t>
            </w:r>
          </w:p>
        </w:tc>
        <w:tc>
          <w:tcPr>
            <w:tcW w:w="1181" w:type="dxa"/>
            <w:tcBorders>
              <w:top w:val="nil"/>
              <w:left w:val="nil"/>
              <w:bottom w:val="nil"/>
              <w:right w:val="nil"/>
            </w:tcBorders>
            <w:shd w:val="clear" w:color="auto" w:fill="auto"/>
            <w:noWrap/>
            <w:vAlign w:val="center"/>
            <w:hideMark/>
          </w:tcPr>
          <w:p w14:paraId="1254A7C6"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£3,280.00</w:t>
            </w:r>
          </w:p>
        </w:tc>
        <w:tc>
          <w:tcPr>
            <w:tcW w:w="1181" w:type="dxa"/>
            <w:tcBorders>
              <w:top w:val="nil"/>
              <w:left w:val="nil"/>
              <w:bottom w:val="nil"/>
              <w:right w:val="nil"/>
            </w:tcBorders>
            <w:shd w:val="clear" w:color="auto" w:fill="auto"/>
            <w:noWrap/>
            <w:vAlign w:val="center"/>
            <w:hideMark/>
          </w:tcPr>
          <w:p w14:paraId="54B5211C"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£3,480.00</w:t>
            </w:r>
          </w:p>
        </w:tc>
        <w:tc>
          <w:tcPr>
            <w:tcW w:w="960" w:type="dxa"/>
            <w:tcBorders>
              <w:top w:val="nil"/>
              <w:left w:val="nil"/>
              <w:bottom w:val="nil"/>
              <w:right w:val="nil"/>
            </w:tcBorders>
            <w:shd w:val="clear" w:color="auto" w:fill="auto"/>
            <w:hideMark/>
          </w:tcPr>
          <w:p w14:paraId="43C40244" w14:textId="77777777" w:rsidR="00096979" w:rsidRPr="00620AD5" w:rsidRDefault="00096979" w:rsidP="00B37D32">
            <w:pPr>
              <w:spacing w:after="0" w:line="240" w:lineRule="auto"/>
              <w:rPr>
                <w:rFonts w:ascii="Arial" w:eastAsia="Times New Roman" w:hAnsi="Arial" w:cs="Arial"/>
                <w:i/>
                <w:iCs/>
                <w:sz w:val="18"/>
                <w:szCs w:val="18"/>
                <w:lang w:eastAsia="en-GB"/>
              </w:rPr>
            </w:pPr>
          </w:p>
        </w:tc>
        <w:tc>
          <w:tcPr>
            <w:tcW w:w="1920" w:type="dxa"/>
            <w:gridSpan w:val="2"/>
            <w:tcBorders>
              <w:top w:val="nil"/>
              <w:left w:val="nil"/>
              <w:bottom w:val="nil"/>
              <w:right w:val="nil"/>
            </w:tcBorders>
            <w:shd w:val="clear" w:color="auto" w:fill="auto"/>
            <w:noWrap/>
            <w:vAlign w:val="center"/>
          </w:tcPr>
          <w:p w14:paraId="5197D566"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48E29D12"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38B08E69"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797CFC4D" w14:textId="77777777" w:rsidTr="00B37D32">
        <w:trPr>
          <w:trHeight w:val="255"/>
        </w:trPr>
        <w:tc>
          <w:tcPr>
            <w:tcW w:w="3138" w:type="dxa"/>
            <w:tcBorders>
              <w:top w:val="nil"/>
              <w:left w:val="nil"/>
              <w:bottom w:val="nil"/>
              <w:right w:val="nil"/>
            </w:tcBorders>
            <w:shd w:val="clear" w:color="auto" w:fill="auto"/>
            <w:noWrap/>
            <w:vAlign w:val="center"/>
            <w:hideMark/>
          </w:tcPr>
          <w:p w14:paraId="7F8CFB33" w14:textId="77777777" w:rsidR="00096979" w:rsidRPr="00620AD5" w:rsidRDefault="00096979" w:rsidP="00B37D32">
            <w:pPr>
              <w:spacing w:after="0" w:line="240" w:lineRule="auto"/>
              <w:rPr>
                <w:rFonts w:ascii="Arial" w:eastAsia="Times New Roman" w:hAnsi="Arial" w:cs="Arial"/>
                <w:sz w:val="18"/>
                <w:szCs w:val="18"/>
                <w:lang w:eastAsia="en-GB"/>
              </w:rPr>
            </w:pPr>
            <w:r w:rsidRPr="00620AD5">
              <w:rPr>
                <w:rFonts w:ascii="Arial" w:eastAsia="Times New Roman" w:hAnsi="Arial" w:cs="Arial"/>
                <w:sz w:val="18"/>
                <w:szCs w:val="18"/>
                <w:lang w:eastAsia="en-GB"/>
              </w:rPr>
              <w:t>Other Revenue</w:t>
            </w:r>
          </w:p>
        </w:tc>
        <w:tc>
          <w:tcPr>
            <w:tcW w:w="1181" w:type="dxa"/>
            <w:tcBorders>
              <w:top w:val="nil"/>
              <w:left w:val="nil"/>
              <w:bottom w:val="nil"/>
              <w:right w:val="nil"/>
            </w:tcBorders>
            <w:shd w:val="clear" w:color="auto" w:fill="auto"/>
            <w:noWrap/>
            <w:vAlign w:val="center"/>
            <w:hideMark/>
          </w:tcPr>
          <w:p w14:paraId="5E8DCBA3"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£5,000.00</w:t>
            </w:r>
          </w:p>
        </w:tc>
        <w:tc>
          <w:tcPr>
            <w:tcW w:w="1181" w:type="dxa"/>
            <w:tcBorders>
              <w:top w:val="nil"/>
              <w:left w:val="nil"/>
              <w:bottom w:val="nil"/>
              <w:right w:val="nil"/>
            </w:tcBorders>
            <w:shd w:val="clear" w:color="auto" w:fill="auto"/>
            <w:noWrap/>
            <w:vAlign w:val="center"/>
            <w:hideMark/>
          </w:tcPr>
          <w:p w14:paraId="00CA0CA7"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£9,957.69</w:t>
            </w:r>
          </w:p>
        </w:tc>
        <w:tc>
          <w:tcPr>
            <w:tcW w:w="960" w:type="dxa"/>
            <w:tcBorders>
              <w:top w:val="nil"/>
              <w:left w:val="nil"/>
              <w:bottom w:val="nil"/>
              <w:right w:val="nil"/>
            </w:tcBorders>
            <w:shd w:val="clear" w:color="auto" w:fill="auto"/>
            <w:hideMark/>
          </w:tcPr>
          <w:p w14:paraId="62540D60" w14:textId="77777777" w:rsidR="00096979" w:rsidRPr="00620AD5" w:rsidRDefault="00096979" w:rsidP="00B37D32">
            <w:pPr>
              <w:spacing w:after="0" w:line="240" w:lineRule="auto"/>
              <w:rPr>
                <w:rFonts w:ascii="Arial" w:eastAsia="Times New Roman" w:hAnsi="Arial" w:cs="Arial"/>
                <w:i/>
                <w:iCs/>
                <w:sz w:val="18"/>
                <w:szCs w:val="18"/>
                <w:lang w:eastAsia="en-GB"/>
              </w:rPr>
            </w:pPr>
          </w:p>
        </w:tc>
        <w:tc>
          <w:tcPr>
            <w:tcW w:w="960" w:type="dxa"/>
            <w:tcBorders>
              <w:top w:val="nil"/>
              <w:left w:val="nil"/>
              <w:bottom w:val="nil"/>
              <w:right w:val="nil"/>
            </w:tcBorders>
            <w:shd w:val="clear" w:color="auto" w:fill="auto"/>
            <w:noWrap/>
            <w:vAlign w:val="center"/>
          </w:tcPr>
          <w:p w14:paraId="4D920A3F"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769FE72E"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6F74B6CF"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6B962100"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47D7D415" w14:textId="77777777" w:rsidTr="00B37D32">
        <w:trPr>
          <w:trHeight w:val="255"/>
        </w:trPr>
        <w:tc>
          <w:tcPr>
            <w:tcW w:w="3138" w:type="dxa"/>
            <w:tcBorders>
              <w:top w:val="nil"/>
              <w:left w:val="nil"/>
              <w:bottom w:val="single" w:sz="4" w:space="0" w:color="auto"/>
              <w:right w:val="nil"/>
            </w:tcBorders>
            <w:shd w:val="clear" w:color="auto" w:fill="auto"/>
            <w:noWrap/>
            <w:vAlign w:val="center"/>
            <w:hideMark/>
          </w:tcPr>
          <w:p w14:paraId="4AE80730" w14:textId="77777777" w:rsidR="00096979" w:rsidRPr="00620AD5" w:rsidRDefault="00096979" w:rsidP="00B37D32">
            <w:pPr>
              <w:spacing w:after="0" w:line="240" w:lineRule="auto"/>
              <w:rPr>
                <w:rFonts w:ascii="Arial" w:eastAsia="Times New Roman" w:hAnsi="Arial" w:cs="Arial"/>
                <w:b/>
                <w:bCs/>
                <w:sz w:val="18"/>
                <w:szCs w:val="18"/>
                <w:lang w:eastAsia="en-GB"/>
              </w:rPr>
            </w:pPr>
            <w:r w:rsidRPr="00620AD5">
              <w:rPr>
                <w:rFonts w:ascii="Arial" w:eastAsia="Times New Roman" w:hAnsi="Arial" w:cs="Arial"/>
                <w:b/>
                <w:bCs/>
                <w:sz w:val="18"/>
                <w:szCs w:val="18"/>
                <w:lang w:eastAsia="en-GB"/>
              </w:rPr>
              <w:t>Total Income</w:t>
            </w:r>
          </w:p>
        </w:tc>
        <w:tc>
          <w:tcPr>
            <w:tcW w:w="1181" w:type="dxa"/>
            <w:tcBorders>
              <w:top w:val="nil"/>
              <w:left w:val="nil"/>
              <w:bottom w:val="single" w:sz="4" w:space="0" w:color="auto"/>
              <w:right w:val="nil"/>
            </w:tcBorders>
            <w:shd w:val="clear" w:color="auto" w:fill="auto"/>
            <w:noWrap/>
            <w:vAlign w:val="center"/>
            <w:hideMark/>
          </w:tcPr>
          <w:p w14:paraId="4268A7F6" w14:textId="77777777" w:rsidR="00096979" w:rsidRPr="00620AD5" w:rsidRDefault="00096979" w:rsidP="00B37D32">
            <w:pPr>
              <w:spacing w:after="0" w:line="240" w:lineRule="auto"/>
              <w:jc w:val="right"/>
              <w:rPr>
                <w:rFonts w:ascii="Arial" w:eastAsia="Times New Roman" w:hAnsi="Arial" w:cs="Arial"/>
                <w:b/>
                <w:bCs/>
                <w:sz w:val="18"/>
                <w:szCs w:val="18"/>
                <w:lang w:eastAsia="en-GB"/>
              </w:rPr>
            </w:pPr>
            <w:r w:rsidRPr="00620AD5">
              <w:rPr>
                <w:rFonts w:ascii="Arial" w:eastAsia="Times New Roman" w:hAnsi="Arial" w:cs="Arial"/>
                <w:b/>
                <w:bCs/>
                <w:sz w:val="18"/>
                <w:szCs w:val="18"/>
                <w:lang w:eastAsia="en-GB"/>
              </w:rPr>
              <w:t>£17,377.50</w:t>
            </w:r>
          </w:p>
        </w:tc>
        <w:tc>
          <w:tcPr>
            <w:tcW w:w="1181" w:type="dxa"/>
            <w:tcBorders>
              <w:top w:val="nil"/>
              <w:left w:val="nil"/>
              <w:bottom w:val="single" w:sz="4" w:space="0" w:color="auto"/>
              <w:right w:val="nil"/>
            </w:tcBorders>
            <w:shd w:val="clear" w:color="auto" w:fill="auto"/>
            <w:noWrap/>
            <w:vAlign w:val="center"/>
            <w:hideMark/>
          </w:tcPr>
          <w:p w14:paraId="440054F2" w14:textId="77777777" w:rsidR="00096979" w:rsidRPr="00620AD5" w:rsidRDefault="00096979" w:rsidP="00B37D32">
            <w:pPr>
              <w:spacing w:after="0" w:line="240" w:lineRule="auto"/>
              <w:jc w:val="right"/>
              <w:rPr>
                <w:rFonts w:ascii="Arial" w:eastAsia="Times New Roman" w:hAnsi="Arial" w:cs="Arial"/>
                <w:b/>
                <w:bCs/>
                <w:sz w:val="18"/>
                <w:szCs w:val="18"/>
                <w:lang w:eastAsia="en-GB"/>
              </w:rPr>
            </w:pPr>
            <w:r w:rsidRPr="00620AD5">
              <w:rPr>
                <w:rFonts w:ascii="Arial" w:eastAsia="Times New Roman" w:hAnsi="Arial" w:cs="Arial"/>
                <w:b/>
                <w:bCs/>
                <w:sz w:val="18"/>
                <w:szCs w:val="18"/>
                <w:lang w:eastAsia="en-GB"/>
              </w:rPr>
              <w:t>£16,782.86</w:t>
            </w:r>
          </w:p>
        </w:tc>
        <w:tc>
          <w:tcPr>
            <w:tcW w:w="960" w:type="dxa"/>
            <w:tcBorders>
              <w:top w:val="nil"/>
              <w:left w:val="nil"/>
              <w:bottom w:val="nil"/>
              <w:right w:val="nil"/>
            </w:tcBorders>
            <w:shd w:val="clear" w:color="auto" w:fill="auto"/>
            <w:hideMark/>
          </w:tcPr>
          <w:p w14:paraId="5BC793D1" w14:textId="77777777" w:rsidR="00096979" w:rsidRPr="00620AD5" w:rsidRDefault="00096979" w:rsidP="00B37D32">
            <w:pPr>
              <w:spacing w:after="0" w:line="240" w:lineRule="auto"/>
              <w:rPr>
                <w:rFonts w:ascii="Arial" w:eastAsia="Times New Roman" w:hAnsi="Arial" w:cs="Arial"/>
                <w:i/>
                <w:iCs/>
                <w:sz w:val="18"/>
                <w:szCs w:val="18"/>
                <w:lang w:eastAsia="en-GB"/>
              </w:rPr>
            </w:pPr>
          </w:p>
        </w:tc>
        <w:tc>
          <w:tcPr>
            <w:tcW w:w="960" w:type="dxa"/>
            <w:tcBorders>
              <w:top w:val="nil"/>
              <w:left w:val="nil"/>
              <w:bottom w:val="nil"/>
              <w:right w:val="nil"/>
            </w:tcBorders>
            <w:shd w:val="clear" w:color="auto" w:fill="auto"/>
            <w:noWrap/>
            <w:vAlign w:val="center"/>
            <w:hideMark/>
          </w:tcPr>
          <w:p w14:paraId="127E92D8"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1CD41AC0"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1012E6A9"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402789A2"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1483C041" w14:textId="77777777" w:rsidTr="00B37D32">
        <w:trPr>
          <w:trHeight w:val="255"/>
        </w:trPr>
        <w:tc>
          <w:tcPr>
            <w:tcW w:w="3138" w:type="dxa"/>
            <w:tcBorders>
              <w:top w:val="nil"/>
              <w:left w:val="nil"/>
              <w:bottom w:val="nil"/>
              <w:right w:val="nil"/>
            </w:tcBorders>
            <w:shd w:val="clear" w:color="auto" w:fill="auto"/>
            <w:noWrap/>
            <w:vAlign w:val="center"/>
            <w:hideMark/>
          </w:tcPr>
          <w:p w14:paraId="3DF0075D"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1181" w:type="dxa"/>
            <w:tcBorders>
              <w:top w:val="nil"/>
              <w:left w:val="nil"/>
              <w:bottom w:val="nil"/>
              <w:right w:val="nil"/>
            </w:tcBorders>
            <w:shd w:val="clear" w:color="auto" w:fill="auto"/>
            <w:noWrap/>
            <w:vAlign w:val="center"/>
            <w:hideMark/>
          </w:tcPr>
          <w:p w14:paraId="3C575D8B"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1181" w:type="dxa"/>
            <w:tcBorders>
              <w:top w:val="nil"/>
              <w:left w:val="nil"/>
              <w:bottom w:val="nil"/>
              <w:right w:val="nil"/>
            </w:tcBorders>
            <w:shd w:val="clear" w:color="auto" w:fill="auto"/>
            <w:noWrap/>
            <w:vAlign w:val="center"/>
            <w:hideMark/>
          </w:tcPr>
          <w:p w14:paraId="7EAC6067"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35FB577D"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06582ADC"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7F70E23B"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28A3E6FF"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32E19E54"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64A466DD" w14:textId="77777777" w:rsidTr="00B37D32">
        <w:trPr>
          <w:trHeight w:val="255"/>
        </w:trPr>
        <w:tc>
          <w:tcPr>
            <w:tcW w:w="3138" w:type="dxa"/>
            <w:tcBorders>
              <w:top w:val="nil"/>
              <w:left w:val="nil"/>
              <w:bottom w:val="double" w:sz="6" w:space="0" w:color="auto"/>
              <w:right w:val="nil"/>
            </w:tcBorders>
            <w:shd w:val="clear" w:color="auto" w:fill="auto"/>
            <w:noWrap/>
            <w:vAlign w:val="center"/>
            <w:hideMark/>
          </w:tcPr>
          <w:p w14:paraId="1D7338E2" w14:textId="77777777" w:rsidR="00096979" w:rsidRPr="00620AD5" w:rsidRDefault="00096979" w:rsidP="00B37D32">
            <w:pPr>
              <w:spacing w:after="0" w:line="240" w:lineRule="auto"/>
              <w:rPr>
                <w:rFonts w:ascii="Arial" w:eastAsia="Times New Roman" w:hAnsi="Arial" w:cs="Arial"/>
                <w:b/>
                <w:bCs/>
                <w:sz w:val="18"/>
                <w:szCs w:val="18"/>
                <w:lang w:eastAsia="en-GB"/>
              </w:rPr>
            </w:pPr>
            <w:r w:rsidRPr="00620AD5">
              <w:rPr>
                <w:rFonts w:ascii="Arial" w:eastAsia="Times New Roman" w:hAnsi="Arial" w:cs="Arial"/>
                <w:b/>
                <w:bCs/>
                <w:sz w:val="18"/>
                <w:szCs w:val="18"/>
                <w:lang w:eastAsia="en-GB"/>
              </w:rPr>
              <w:t>Gross Profit</w:t>
            </w:r>
          </w:p>
        </w:tc>
        <w:tc>
          <w:tcPr>
            <w:tcW w:w="1181" w:type="dxa"/>
            <w:tcBorders>
              <w:top w:val="nil"/>
              <w:left w:val="nil"/>
              <w:bottom w:val="double" w:sz="6" w:space="0" w:color="auto"/>
              <w:right w:val="nil"/>
            </w:tcBorders>
            <w:shd w:val="clear" w:color="auto" w:fill="auto"/>
            <w:noWrap/>
            <w:vAlign w:val="center"/>
            <w:hideMark/>
          </w:tcPr>
          <w:p w14:paraId="685A0393" w14:textId="77777777" w:rsidR="00096979" w:rsidRPr="00620AD5" w:rsidRDefault="00096979" w:rsidP="00B37D32">
            <w:pPr>
              <w:spacing w:after="0" w:line="240" w:lineRule="auto"/>
              <w:jc w:val="right"/>
              <w:rPr>
                <w:rFonts w:ascii="Arial" w:eastAsia="Times New Roman" w:hAnsi="Arial" w:cs="Arial"/>
                <w:b/>
                <w:bCs/>
                <w:sz w:val="18"/>
                <w:szCs w:val="18"/>
                <w:lang w:eastAsia="en-GB"/>
              </w:rPr>
            </w:pPr>
            <w:r w:rsidRPr="00620AD5">
              <w:rPr>
                <w:rFonts w:ascii="Arial" w:eastAsia="Times New Roman" w:hAnsi="Arial" w:cs="Arial"/>
                <w:b/>
                <w:bCs/>
                <w:sz w:val="18"/>
                <w:szCs w:val="18"/>
                <w:lang w:eastAsia="en-GB"/>
              </w:rPr>
              <w:t>£17,377.50</w:t>
            </w:r>
          </w:p>
        </w:tc>
        <w:tc>
          <w:tcPr>
            <w:tcW w:w="1181" w:type="dxa"/>
            <w:tcBorders>
              <w:top w:val="nil"/>
              <w:left w:val="nil"/>
              <w:bottom w:val="double" w:sz="6" w:space="0" w:color="auto"/>
              <w:right w:val="nil"/>
            </w:tcBorders>
            <w:shd w:val="clear" w:color="auto" w:fill="auto"/>
            <w:noWrap/>
            <w:vAlign w:val="center"/>
            <w:hideMark/>
          </w:tcPr>
          <w:p w14:paraId="6048178F" w14:textId="77777777" w:rsidR="00096979" w:rsidRPr="00620AD5" w:rsidRDefault="00096979" w:rsidP="00B37D32">
            <w:pPr>
              <w:spacing w:after="0" w:line="240" w:lineRule="auto"/>
              <w:jc w:val="right"/>
              <w:rPr>
                <w:rFonts w:ascii="Arial" w:eastAsia="Times New Roman" w:hAnsi="Arial" w:cs="Arial"/>
                <w:b/>
                <w:bCs/>
                <w:sz w:val="18"/>
                <w:szCs w:val="18"/>
                <w:lang w:eastAsia="en-GB"/>
              </w:rPr>
            </w:pPr>
            <w:r w:rsidRPr="00620AD5">
              <w:rPr>
                <w:rFonts w:ascii="Arial" w:eastAsia="Times New Roman" w:hAnsi="Arial" w:cs="Arial"/>
                <w:b/>
                <w:bCs/>
                <w:sz w:val="18"/>
                <w:szCs w:val="18"/>
                <w:lang w:eastAsia="en-GB"/>
              </w:rPr>
              <w:t>£16,782.86</w:t>
            </w:r>
          </w:p>
        </w:tc>
        <w:tc>
          <w:tcPr>
            <w:tcW w:w="960" w:type="dxa"/>
            <w:tcBorders>
              <w:top w:val="nil"/>
              <w:left w:val="nil"/>
              <w:bottom w:val="nil"/>
              <w:right w:val="nil"/>
            </w:tcBorders>
            <w:shd w:val="clear" w:color="auto" w:fill="auto"/>
            <w:hideMark/>
          </w:tcPr>
          <w:p w14:paraId="48BCBE23" w14:textId="77777777" w:rsidR="00096979" w:rsidRPr="00620AD5" w:rsidRDefault="00096979" w:rsidP="00B37D32">
            <w:pPr>
              <w:spacing w:after="0" w:line="240" w:lineRule="auto"/>
              <w:rPr>
                <w:rFonts w:ascii="Arial" w:eastAsia="Times New Roman" w:hAnsi="Arial" w:cs="Arial"/>
                <w:i/>
                <w:iCs/>
                <w:sz w:val="18"/>
                <w:szCs w:val="18"/>
                <w:lang w:eastAsia="en-GB"/>
              </w:rPr>
            </w:pPr>
          </w:p>
        </w:tc>
        <w:tc>
          <w:tcPr>
            <w:tcW w:w="960" w:type="dxa"/>
            <w:tcBorders>
              <w:top w:val="nil"/>
              <w:left w:val="nil"/>
              <w:bottom w:val="nil"/>
              <w:right w:val="nil"/>
            </w:tcBorders>
            <w:shd w:val="clear" w:color="auto" w:fill="auto"/>
            <w:noWrap/>
            <w:vAlign w:val="center"/>
            <w:hideMark/>
          </w:tcPr>
          <w:p w14:paraId="0BD721DB"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573A7991"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7956938D"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09678D4D"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5E5B4FF1" w14:textId="77777777" w:rsidTr="00B37D32">
        <w:trPr>
          <w:trHeight w:val="255"/>
        </w:trPr>
        <w:tc>
          <w:tcPr>
            <w:tcW w:w="3138" w:type="dxa"/>
            <w:tcBorders>
              <w:top w:val="nil"/>
              <w:left w:val="nil"/>
              <w:bottom w:val="nil"/>
              <w:right w:val="nil"/>
            </w:tcBorders>
            <w:shd w:val="clear" w:color="auto" w:fill="auto"/>
            <w:noWrap/>
            <w:vAlign w:val="center"/>
            <w:hideMark/>
          </w:tcPr>
          <w:p w14:paraId="120B065A"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1181" w:type="dxa"/>
            <w:tcBorders>
              <w:top w:val="nil"/>
              <w:left w:val="nil"/>
              <w:bottom w:val="nil"/>
              <w:right w:val="nil"/>
            </w:tcBorders>
            <w:shd w:val="clear" w:color="auto" w:fill="auto"/>
            <w:noWrap/>
            <w:vAlign w:val="center"/>
            <w:hideMark/>
          </w:tcPr>
          <w:p w14:paraId="4BFF6AE9"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1181" w:type="dxa"/>
            <w:tcBorders>
              <w:top w:val="nil"/>
              <w:left w:val="nil"/>
              <w:bottom w:val="nil"/>
              <w:right w:val="nil"/>
            </w:tcBorders>
            <w:shd w:val="clear" w:color="auto" w:fill="auto"/>
            <w:noWrap/>
            <w:vAlign w:val="center"/>
            <w:hideMark/>
          </w:tcPr>
          <w:p w14:paraId="20B539AC"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63724AD5"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32ADB4EE"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4D02E959"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03BEE1D7"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4CEA94CD"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556C1554" w14:textId="77777777" w:rsidTr="00B37D32">
        <w:trPr>
          <w:trHeight w:val="255"/>
        </w:trPr>
        <w:tc>
          <w:tcPr>
            <w:tcW w:w="3138" w:type="dxa"/>
            <w:tcBorders>
              <w:top w:val="nil"/>
              <w:left w:val="nil"/>
              <w:bottom w:val="nil"/>
              <w:right w:val="nil"/>
            </w:tcBorders>
            <w:shd w:val="clear" w:color="auto" w:fill="auto"/>
            <w:noWrap/>
            <w:vAlign w:val="center"/>
            <w:hideMark/>
          </w:tcPr>
          <w:p w14:paraId="7016B7B9" w14:textId="77777777" w:rsidR="00096979" w:rsidRPr="00620AD5" w:rsidRDefault="00096979" w:rsidP="00B37D32">
            <w:pPr>
              <w:spacing w:after="0" w:line="240" w:lineRule="auto"/>
              <w:rPr>
                <w:rFonts w:ascii="Arial" w:eastAsia="Times New Roman" w:hAnsi="Arial" w:cs="Arial"/>
                <w:b/>
                <w:bCs/>
                <w:sz w:val="18"/>
                <w:szCs w:val="18"/>
                <w:lang w:eastAsia="en-GB"/>
              </w:rPr>
            </w:pPr>
            <w:r w:rsidRPr="00620AD5">
              <w:rPr>
                <w:rFonts w:ascii="Arial" w:eastAsia="Times New Roman" w:hAnsi="Arial" w:cs="Arial"/>
                <w:b/>
                <w:bCs/>
                <w:sz w:val="18"/>
                <w:szCs w:val="18"/>
                <w:lang w:eastAsia="en-GB"/>
              </w:rPr>
              <w:t>Less Operating Expenses</w:t>
            </w:r>
          </w:p>
        </w:tc>
        <w:tc>
          <w:tcPr>
            <w:tcW w:w="1181" w:type="dxa"/>
            <w:tcBorders>
              <w:top w:val="nil"/>
              <w:left w:val="nil"/>
              <w:bottom w:val="nil"/>
              <w:right w:val="nil"/>
            </w:tcBorders>
            <w:shd w:val="clear" w:color="auto" w:fill="auto"/>
            <w:noWrap/>
            <w:vAlign w:val="center"/>
            <w:hideMark/>
          </w:tcPr>
          <w:p w14:paraId="329338FB"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1181" w:type="dxa"/>
            <w:tcBorders>
              <w:top w:val="nil"/>
              <w:left w:val="nil"/>
              <w:bottom w:val="nil"/>
              <w:right w:val="nil"/>
            </w:tcBorders>
            <w:shd w:val="clear" w:color="auto" w:fill="auto"/>
            <w:noWrap/>
            <w:vAlign w:val="center"/>
            <w:hideMark/>
          </w:tcPr>
          <w:p w14:paraId="54FDC9ED"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273873A6"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3BB96605"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528BA8EE"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52DC8781"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71473FEB"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1D182CF1" w14:textId="77777777" w:rsidTr="00B37D32">
        <w:trPr>
          <w:trHeight w:val="255"/>
        </w:trPr>
        <w:tc>
          <w:tcPr>
            <w:tcW w:w="3138" w:type="dxa"/>
            <w:tcBorders>
              <w:top w:val="nil"/>
              <w:left w:val="nil"/>
              <w:bottom w:val="nil"/>
              <w:right w:val="nil"/>
            </w:tcBorders>
            <w:shd w:val="clear" w:color="auto" w:fill="auto"/>
            <w:noWrap/>
            <w:vAlign w:val="center"/>
            <w:hideMark/>
          </w:tcPr>
          <w:p w14:paraId="2E7B1434" w14:textId="77777777" w:rsidR="00096979" w:rsidRPr="00620AD5" w:rsidRDefault="00096979" w:rsidP="00B37D32">
            <w:pPr>
              <w:spacing w:after="0" w:line="240" w:lineRule="auto"/>
              <w:rPr>
                <w:rFonts w:ascii="Arial" w:eastAsia="Times New Roman" w:hAnsi="Arial" w:cs="Arial"/>
                <w:sz w:val="18"/>
                <w:szCs w:val="18"/>
                <w:lang w:eastAsia="en-GB"/>
              </w:rPr>
            </w:pPr>
            <w:r w:rsidRPr="00620AD5">
              <w:rPr>
                <w:rFonts w:ascii="Arial" w:eastAsia="Times New Roman" w:hAnsi="Arial" w:cs="Arial"/>
                <w:sz w:val="18"/>
                <w:szCs w:val="18"/>
                <w:lang w:eastAsia="en-GB"/>
              </w:rPr>
              <w:t>Advertising &amp; Marketing</w:t>
            </w:r>
          </w:p>
        </w:tc>
        <w:tc>
          <w:tcPr>
            <w:tcW w:w="1181" w:type="dxa"/>
            <w:tcBorders>
              <w:top w:val="nil"/>
              <w:left w:val="nil"/>
              <w:bottom w:val="nil"/>
              <w:right w:val="nil"/>
            </w:tcBorders>
            <w:shd w:val="clear" w:color="auto" w:fill="auto"/>
            <w:noWrap/>
            <w:vAlign w:val="center"/>
            <w:hideMark/>
          </w:tcPr>
          <w:p w14:paraId="42C2DCD1"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£6,072.00</w:t>
            </w:r>
          </w:p>
        </w:tc>
        <w:tc>
          <w:tcPr>
            <w:tcW w:w="1181" w:type="dxa"/>
            <w:tcBorders>
              <w:top w:val="nil"/>
              <w:left w:val="nil"/>
              <w:bottom w:val="nil"/>
              <w:right w:val="nil"/>
            </w:tcBorders>
            <w:shd w:val="clear" w:color="auto" w:fill="auto"/>
            <w:noWrap/>
            <w:vAlign w:val="center"/>
            <w:hideMark/>
          </w:tcPr>
          <w:p w14:paraId="489E142B"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£0.00</w:t>
            </w:r>
          </w:p>
        </w:tc>
        <w:tc>
          <w:tcPr>
            <w:tcW w:w="960" w:type="dxa"/>
            <w:tcBorders>
              <w:top w:val="nil"/>
              <w:left w:val="nil"/>
              <w:bottom w:val="nil"/>
              <w:right w:val="nil"/>
            </w:tcBorders>
            <w:shd w:val="clear" w:color="auto" w:fill="auto"/>
            <w:hideMark/>
          </w:tcPr>
          <w:p w14:paraId="73789214" w14:textId="77777777" w:rsidR="00096979" w:rsidRPr="00620AD5" w:rsidRDefault="00096979" w:rsidP="00B37D32">
            <w:pPr>
              <w:spacing w:after="0" w:line="240" w:lineRule="auto"/>
              <w:rPr>
                <w:rFonts w:ascii="Arial" w:eastAsia="Times New Roman" w:hAnsi="Arial" w:cs="Arial"/>
                <w:i/>
                <w:iCs/>
                <w:sz w:val="18"/>
                <w:szCs w:val="18"/>
                <w:lang w:eastAsia="en-GB"/>
              </w:rPr>
            </w:pPr>
          </w:p>
        </w:tc>
        <w:tc>
          <w:tcPr>
            <w:tcW w:w="960" w:type="dxa"/>
            <w:tcBorders>
              <w:top w:val="nil"/>
              <w:left w:val="nil"/>
              <w:bottom w:val="nil"/>
              <w:right w:val="nil"/>
            </w:tcBorders>
            <w:shd w:val="clear" w:color="auto" w:fill="auto"/>
            <w:noWrap/>
            <w:vAlign w:val="center"/>
          </w:tcPr>
          <w:p w14:paraId="73890F03"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6C11C8C5"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01500FF4"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7780A3C8"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60326992" w14:textId="77777777" w:rsidTr="00B37D32">
        <w:trPr>
          <w:trHeight w:val="255"/>
        </w:trPr>
        <w:tc>
          <w:tcPr>
            <w:tcW w:w="3138" w:type="dxa"/>
            <w:tcBorders>
              <w:top w:val="nil"/>
              <w:left w:val="nil"/>
              <w:bottom w:val="nil"/>
              <w:right w:val="nil"/>
            </w:tcBorders>
            <w:shd w:val="clear" w:color="auto" w:fill="auto"/>
            <w:noWrap/>
            <w:vAlign w:val="center"/>
            <w:hideMark/>
          </w:tcPr>
          <w:p w14:paraId="4380CD2D" w14:textId="77777777" w:rsidR="00096979" w:rsidRPr="00620AD5" w:rsidRDefault="00096979" w:rsidP="00B37D32">
            <w:pPr>
              <w:spacing w:after="0" w:line="240" w:lineRule="auto"/>
              <w:rPr>
                <w:rFonts w:ascii="Arial" w:eastAsia="Times New Roman" w:hAnsi="Arial" w:cs="Arial"/>
                <w:sz w:val="18"/>
                <w:szCs w:val="18"/>
                <w:lang w:eastAsia="en-GB"/>
              </w:rPr>
            </w:pPr>
            <w:r w:rsidRPr="00620AD5">
              <w:rPr>
                <w:rFonts w:ascii="Arial" w:eastAsia="Times New Roman" w:hAnsi="Arial" w:cs="Arial"/>
                <w:sz w:val="18"/>
                <w:szCs w:val="18"/>
                <w:lang w:eastAsia="en-GB"/>
              </w:rPr>
              <w:t>Audit &amp; Accountancy fees</w:t>
            </w:r>
          </w:p>
        </w:tc>
        <w:tc>
          <w:tcPr>
            <w:tcW w:w="1181" w:type="dxa"/>
            <w:tcBorders>
              <w:top w:val="nil"/>
              <w:left w:val="nil"/>
              <w:bottom w:val="nil"/>
              <w:right w:val="nil"/>
            </w:tcBorders>
            <w:shd w:val="clear" w:color="auto" w:fill="auto"/>
            <w:noWrap/>
            <w:vAlign w:val="center"/>
            <w:hideMark/>
          </w:tcPr>
          <w:p w14:paraId="3F4C16F5"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£100.00</w:t>
            </w:r>
          </w:p>
        </w:tc>
        <w:tc>
          <w:tcPr>
            <w:tcW w:w="1181" w:type="dxa"/>
            <w:tcBorders>
              <w:top w:val="nil"/>
              <w:left w:val="nil"/>
              <w:bottom w:val="nil"/>
              <w:right w:val="nil"/>
            </w:tcBorders>
            <w:shd w:val="clear" w:color="auto" w:fill="auto"/>
            <w:noWrap/>
            <w:vAlign w:val="center"/>
            <w:hideMark/>
          </w:tcPr>
          <w:p w14:paraId="65198626"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£0.00</w:t>
            </w:r>
          </w:p>
        </w:tc>
        <w:tc>
          <w:tcPr>
            <w:tcW w:w="960" w:type="dxa"/>
            <w:tcBorders>
              <w:top w:val="nil"/>
              <w:left w:val="nil"/>
              <w:bottom w:val="nil"/>
              <w:right w:val="nil"/>
            </w:tcBorders>
            <w:shd w:val="clear" w:color="auto" w:fill="auto"/>
            <w:hideMark/>
          </w:tcPr>
          <w:p w14:paraId="1F3C5525" w14:textId="77777777" w:rsidR="00096979" w:rsidRPr="00620AD5" w:rsidRDefault="00096979" w:rsidP="00B37D32">
            <w:pPr>
              <w:spacing w:after="0" w:line="240" w:lineRule="auto"/>
              <w:rPr>
                <w:rFonts w:ascii="Arial" w:eastAsia="Times New Roman" w:hAnsi="Arial" w:cs="Arial"/>
                <w:i/>
                <w:iCs/>
                <w:sz w:val="18"/>
                <w:szCs w:val="18"/>
                <w:lang w:eastAsia="en-GB"/>
              </w:rPr>
            </w:pPr>
          </w:p>
        </w:tc>
        <w:tc>
          <w:tcPr>
            <w:tcW w:w="960" w:type="dxa"/>
            <w:tcBorders>
              <w:top w:val="nil"/>
              <w:left w:val="nil"/>
              <w:bottom w:val="nil"/>
              <w:right w:val="nil"/>
            </w:tcBorders>
            <w:shd w:val="clear" w:color="auto" w:fill="auto"/>
            <w:noWrap/>
            <w:vAlign w:val="center"/>
          </w:tcPr>
          <w:p w14:paraId="689B3126"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24B96E4D"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78C93E3C"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5B6581D3"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6C78F29B" w14:textId="77777777" w:rsidTr="00B37D32">
        <w:trPr>
          <w:trHeight w:val="255"/>
        </w:trPr>
        <w:tc>
          <w:tcPr>
            <w:tcW w:w="3138" w:type="dxa"/>
            <w:tcBorders>
              <w:top w:val="nil"/>
              <w:left w:val="nil"/>
              <w:bottom w:val="nil"/>
              <w:right w:val="nil"/>
            </w:tcBorders>
            <w:shd w:val="clear" w:color="auto" w:fill="auto"/>
            <w:noWrap/>
            <w:vAlign w:val="center"/>
            <w:hideMark/>
          </w:tcPr>
          <w:p w14:paraId="0908F1CA" w14:textId="77777777" w:rsidR="00096979" w:rsidRPr="00620AD5" w:rsidRDefault="00096979" w:rsidP="00B37D32">
            <w:pPr>
              <w:spacing w:after="0" w:line="240" w:lineRule="auto"/>
              <w:rPr>
                <w:rFonts w:ascii="Arial" w:eastAsia="Times New Roman" w:hAnsi="Arial" w:cs="Arial"/>
                <w:sz w:val="18"/>
                <w:szCs w:val="18"/>
                <w:lang w:eastAsia="en-GB"/>
              </w:rPr>
            </w:pPr>
            <w:r w:rsidRPr="00620AD5">
              <w:rPr>
                <w:rFonts w:ascii="Arial" w:eastAsia="Times New Roman" w:hAnsi="Arial" w:cs="Arial"/>
                <w:sz w:val="18"/>
                <w:szCs w:val="18"/>
                <w:lang w:eastAsia="en-GB"/>
              </w:rPr>
              <w:t xml:space="preserve">Bank Fees (incl. </w:t>
            </w:r>
            <w:proofErr w:type="spellStart"/>
            <w:r w:rsidRPr="00620AD5">
              <w:rPr>
                <w:rFonts w:ascii="Arial" w:eastAsia="Times New Roman" w:hAnsi="Arial" w:cs="Arial"/>
                <w:sz w:val="18"/>
                <w:szCs w:val="18"/>
                <w:lang w:eastAsia="en-GB"/>
              </w:rPr>
              <w:t>Paypal</w:t>
            </w:r>
            <w:proofErr w:type="spellEnd"/>
            <w:r w:rsidRPr="00620AD5">
              <w:rPr>
                <w:rFonts w:ascii="Arial" w:eastAsia="Times New Roman" w:hAnsi="Arial" w:cs="Arial"/>
                <w:sz w:val="18"/>
                <w:szCs w:val="18"/>
                <w:lang w:eastAsia="en-GB"/>
              </w:rPr>
              <w:t>/Stripe)</w:t>
            </w:r>
          </w:p>
        </w:tc>
        <w:tc>
          <w:tcPr>
            <w:tcW w:w="1181" w:type="dxa"/>
            <w:tcBorders>
              <w:top w:val="nil"/>
              <w:left w:val="nil"/>
              <w:bottom w:val="nil"/>
              <w:right w:val="nil"/>
            </w:tcBorders>
            <w:shd w:val="clear" w:color="auto" w:fill="auto"/>
            <w:noWrap/>
            <w:vAlign w:val="center"/>
            <w:hideMark/>
          </w:tcPr>
          <w:p w14:paraId="37308D81"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£264.89</w:t>
            </w:r>
          </w:p>
        </w:tc>
        <w:tc>
          <w:tcPr>
            <w:tcW w:w="1181" w:type="dxa"/>
            <w:tcBorders>
              <w:top w:val="nil"/>
              <w:left w:val="nil"/>
              <w:bottom w:val="nil"/>
              <w:right w:val="nil"/>
            </w:tcBorders>
            <w:shd w:val="clear" w:color="auto" w:fill="auto"/>
            <w:noWrap/>
            <w:vAlign w:val="center"/>
            <w:hideMark/>
          </w:tcPr>
          <w:p w14:paraId="5CB14D67"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£132.51</w:t>
            </w:r>
          </w:p>
        </w:tc>
        <w:tc>
          <w:tcPr>
            <w:tcW w:w="960" w:type="dxa"/>
            <w:tcBorders>
              <w:top w:val="nil"/>
              <w:left w:val="nil"/>
              <w:bottom w:val="nil"/>
              <w:right w:val="nil"/>
            </w:tcBorders>
            <w:shd w:val="clear" w:color="auto" w:fill="auto"/>
            <w:hideMark/>
          </w:tcPr>
          <w:p w14:paraId="18F34375" w14:textId="77777777" w:rsidR="00096979" w:rsidRPr="00620AD5" w:rsidRDefault="00096979" w:rsidP="00B37D32">
            <w:pPr>
              <w:spacing w:after="0" w:line="240" w:lineRule="auto"/>
              <w:rPr>
                <w:rFonts w:ascii="Arial" w:eastAsia="Times New Roman" w:hAnsi="Arial" w:cs="Arial"/>
                <w:i/>
                <w:iCs/>
                <w:sz w:val="18"/>
                <w:szCs w:val="18"/>
                <w:lang w:eastAsia="en-GB"/>
              </w:rPr>
            </w:pPr>
          </w:p>
        </w:tc>
        <w:tc>
          <w:tcPr>
            <w:tcW w:w="960" w:type="dxa"/>
            <w:tcBorders>
              <w:top w:val="nil"/>
              <w:left w:val="nil"/>
              <w:bottom w:val="nil"/>
              <w:right w:val="nil"/>
            </w:tcBorders>
            <w:shd w:val="clear" w:color="auto" w:fill="auto"/>
            <w:noWrap/>
            <w:vAlign w:val="center"/>
          </w:tcPr>
          <w:p w14:paraId="476FAD94"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2262EAF2"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47DC1A22"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61E36A7C"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02178788" w14:textId="77777777" w:rsidTr="00B37D32">
        <w:trPr>
          <w:trHeight w:val="255"/>
        </w:trPr>
        <w:tc>
          <w:tcPr>
            <w:tcW w:w="3138" w:type="dxa"/>
            <w:tcBorders>
              <w:top w:val="nil"/>
              <w:left w:val="nil"/>
              <w:bottom w:val="nil"/>
              <w:right w:val="nil"/>
            </w:tcBorders>
            <w:shd w:val="clear" w:color="auto" w:fill="auto"/>
            <w:noWrap/>
            <w:vAlign w:val="center"/>
            <w:hideMark/>
          </w:tcPr>
          <w:p w14:paraId="77002329" w14:textId="77777777" w:rsidR="00096979" w:rsidRPr="00620AD5" w:rsidRDefault="00096979" w:rsidP="00B37D32">
            <w:pPr>
              <w:spacing w:after="0" w:line="240" w:lineRule="auto"/>
              <w:rPr>
                <w:rFonts w:ascii="Arial" w:eastAsia="Times New Roman" w:hAnsi="Arial" w:cs="Arial"/>
                <w:sz w:val="18"/>
                <w:szCs w:val="18"/>
                <w:lang w:eastAsia="en-GB"/>
              </w:rPr>
            </w:pPr>
            <w:r w:rsidRPr="00620AD5">
              <w:rPr>
                <w:rFonts w:ascii="Arial" w:eastAsia="Times New Roman" w:hAnsi="Arial" w:cs="Arial"/>
                <w:sz w:val="18"/>
                <w:szCs w:val="18"/>
                <w:lang w:eastAsia="en-GB"/>
              </w:rPr>
              <w:t>Conference/Venue Hire</w:t>
            </w:r>
          </w:p>
        </w:tc>
        <w:tc>
          <w:tcPr>
            <w:tcW w:w="1181" w:type="dxa"/>
            <w:tcBorders>
              <w:top w:val="nil"/>
              <w:left w:val="nil"/>
              <w:bottom w:val="nil"/>
              <w:right w:val="nil"/>
            </w:tcBorders>
            <w:shd w:val="clear" w:color="auto" w:fill="auto"/>
            <w:noWrap/>
            <w:vAlign w:val="center"/>
            <w:hideMark/>
          </w:tcPr>
          <w:p w14:paraId="5B51C9AA"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£0.00</w:t>
            </w:r>
          </w:p>
        </w:tc>
        <w:tc>
          <w:tcPr>
            <w:tcW w:w="1181" w:type="dxa"/>
            <w:tcBorders>
              <w:top w:val="nil"/>
              <w:left w:val="nil"/>
              <w:bottom w:val="nil"/>
              <w:right w:val="nil"/>
            </w:tcBorders>
            <w:shd w:val="clear" w:color="auto" w:fill="auto"/>
            <w:noWrap/>
            <w:vAlign w:val="center"/>
            <w:hideMark/>
          </w:tcPr>
          <w:p w14:paraId="6BB25CA4"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£200.00</w:t>
            </w:r>
          </w:p>
        </w:tc>
        <w:tc>
          <w:tcPr>
            <w:tcW w:w="960" w:type="dxa"/>
            <w:tcBorders>
              <w:top w:val="nil"/>
              <w:left w:val="nil"/>
              <w:bottom w:val="nil"/>
              <w:right w:val="nil"/>
            </w:tcBorders>
            <w:shd w:val="clear" w:color="auto" w:fill="auto"/>
            <w:hideMark/>
          </w:tcPr>
          <w:p w14:paraId="3498F045" w14:textId="77777777" w:rsidR="00096979" w:rsidRPr="00620AD5" w:rsidRDefault="00096979" w:rsidP="00B37D32">
            <w:pPr>
              <w:spacing w:after="0" w:line="240" w:lineRule="auto"/>
              <w:rPr>
                <w:rFonts w:ascii="Arial" w:eastAsia="Times New Roman" w:hAnsi="Arial" w:cs="Arial"/>
                <w:i/>
                <w:iCs/>
                <w:sz w:val="18"/>
                <w:szCs w:val="18"/>
                <w:lang w:eastAsia="en-GB"/>
              </w:rPr>
            </w:pPr>
          </w:p>
        </w:tc>
        <w:tc>
          <w:tcPr>
            <w:tcW w:w="960" w:type="dxa"/>
            <w:tcBorders>
              <w:top w:val="nil"/>
              <w:left w:val="nil"/>
              <w:bottom w:val="nil"/>
              <w:right w:val="nil"/>
            </w:tcBorders>
            <w:shd w:val="clear" w:color="auto" w:fill="auto"/>
            <w:noWrap/>
            <w:vAlign w:val="center"/>
          </w:tcPr>
          <w:p w14:paraId="6A466819"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2A14698A"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6C21A088"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61187398"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62B7F317" w14:textId="77777777" w:rsidTr="00B37D32">
        <w:trPr>
          <w:trHeight w:val="255"/>
        </w:trPr>
        <w:tc>
          <w:tcPr>
            <w:tcW w:w="3138" w:type="dxa"/>
            <w:tcBorders>
              <w:top w:val="nil"/>
              <w:left w:val="nil"/>
              <w:bottom w:val="nil"/>
              <w:right w:val="nil"/>
            </w:tcBorders>
            <w:shd w:val="clear" w:color="auto" w:fill="auto"/>
            <w:noWrap/>
            <w:vAlign w:val="center"/>
            <w:hideMark/>
          </w:tcPr>
          <w:p w14:paraId="5BB722CE" w14:textId="77777777" w:rsidR="00096979" w:rsidRPr="00620AD5" w:rsidRDefault="00096979" w:rsidP="00B37D32">
            <w:pPr>
              <w:spacing w:after="0" w:line="240" w:lineRule="auto"/>
              <w:rPr>
                <w:rFonts w:ascii="Arial" w:eastAsia="Times New Roman" w:hAnsi="Arial" w:cs="Arial"/>
                <w:sz w:val="18"/>
                <w:szCs w:val="18"/>
                <w:lang w:eastAsia="en-GB"/>
              </w:rPr>
            </w:pPr>
            <w:r w:rsidRPr="00620AD5">
              <w:rPr>
                <w:rFonts w:ascii="Arial" w:eastAsia="Times New Roman" w:hAnsi="Arial" w:cs="Arial"/>
                <w:sz w:val="18"/>
                <w:szCs w:val="18"/>
                <w:lang w:eastAsia="en-GB"/>
              </w:rPr>
              <w:t>Consulting</w:t>
            </w:r>
          </w:p>
        </w:tc>
        <w:tc>
          <w:tcPr>
            <w:tcW w:w="1181" w:type="dxa"/>
            <w:tcBorders>
              <w:top w:val="nil"/>
              <w:left w:val="nil"/>
              <w:bottom w:val="nil"/>
              <w:right w:val="nil"/>
            </w:tcBorders>
            <w:shd w:val="clear" w:color="auto" w:fill="auto"/>
            <w:noWrap/>
            <w:vAlign w:val="center"/>
            <w:hideMark/>
          </w:tcPr>
          <w:p w14:paraId="1BBF0DBC"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£2,759.00</w:t>
            </w:r>
          </w:p>
        </w:tc>
        <w:tc>
          <w:tcPr>
            <w:tcW w:w="1181" w:type="dxa"/>
            <w:tcBorders>
              <w:top w:val="nil"/>
              <w:left w:val="nil"/>
              <w:bottom w:val="nil"/>
              <w:right w:val="nil"/>
            </w:tcBorders>
            <w:shd w:val="clear" w:color="auto" w:fill="auto"/>
            <w:noWrap/>
            <w:vAlign w:val="center"/>
            <w:hideMark/>
          </w:tcPr>
          <w:p w14:paraId="0B7EA810"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£319.83</w:t>
            </w:r>
          </w:p>
        </w:tc>
        <w:tc>
          <w:tcPr>
            <w:tcW w:w="960" w:type="dxa"/>
            <w:tcBorders>
              <w:top w:val="nil"/>
              <w:left w:val="nil"/>
              <w:bottom w:val="nil"/>
              <w:right w:val="nil"/>
            </w:tcBorders>
            <w:shd w:val="clear" w:color="auto" w:fill="auto"/>
            <w:hideMark/>
          </w:tcPr>
          <w:p w14:paraId="15021B39" w14:textId="77777777" w:rsidR="00096979" w:rsidRPr="00620AD5" w:rsidRDefault="00096979" w:rsidP="00B37D32">
            <w:pPr>
              <w:spacing w:after="0" w:line="240" w:lineRule="auto"/>
              <w:rPr>
                <w:rFonts w:ascii="Arial" w:eastAsia="Times New Roman" w:hAnsi="Arial" w:cs="Arial"/>
                <w:i/>
                <w:iCs/>
                <w:sz w:val="18"/>
                <w:szCs w:val="18"/>
                <w:lang w:eastAsia="en-GB"/>
              </w:rPr>
            </w:pPr>
          </w:p>
        </w:tc>
        <w:tc>
          <w:tcPr>
            <w:tcW w:w="960" w:type="dxa"/>
            <w:tcBorders>
              <w:top w:val="nil"/>
              <w:left w:val="nil"/>
              <w:bottom w:val="nil"/>
              <w:right w:val="nil"/>
            </w:tcBorders>
            <w:shd w:val="clear" w:color="auto" w:fill="auto"/>
            <w:noWrap/>
            <w:vAlign w:val="center"/>
          </w:tcPr>
          <w:p w14:paraId="0CDB1009"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4B02D0D5"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4612519F"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47D21D39"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2B135A21" w14:textId="77777777" w:rsidTr="00B37D32">
        <w:trPr>
          <w:trHeight w:val="255"/>
        </w:trPr>
        <w:tc>
          <w:tcPr>
            <w:tcW w:w="3138" w:type="dxa"/>
            <w:tcBorders>
              <w:top w:val="nil"/>
              <w:left w:val="nil"/>
              <w:bottom w:val="nil"/>
              <w:right w:val="nil"/>
            </w:tcBorders>
            <w:shd w:val="clear" w:color="auto" w:fill="auto"/>
            <w:noWrap/>
            <w:vAlign w:val="center"/>
            <w:hideMark/>
          </w:tcPr>
          <w:p w14:paraId="45F59BF6" w14:textId="77777777" w:rsidR="00096979" w:rsidRPr="00620AD5" w:rsidRDefault="00096979" w:rsidP="00B37D32">
            <w:pPr>
              <w:spacing w:after="0" w:line="240" w:lineRule="auto"/>
              <w:rPr>
                <w:rFonts w:ascii="Arial" w:eastAsia="Times New Roman" w:hAnsi="Arial" w:cs="Arial"/>
                <w:sz w:val="18"/>
                <w:szCs w:val="18"/>
                <w:lang w:eastAsia="en-GB"/>
              </w:rPr>
            </w:pPr>
            <w:r w:rsidRPr="00620AD5">
              <w:rPr>
                <w:rFonts w:ascii="Arial" w:eastAsia="Times New Roman" w:hAnsi="Arial" w:cs="Arial"/>
                <w:sz w:val="18"/>
                <w:szCs w:val="18"/>
                <w:lang w:eastAsia="en-GB"/>
              </w:rPr>
              <w:t>General Expenses</w:t>
            </w:r>
          </w:p>
        </w:tc>
        <w:tc>
          <w:tcPr>
            <w:tcW w:w="1181" w:type="dxa"/>
            <w:tcBorders>
              <w:top w:val="nil"/>
              <w:left w:val="nil"/>
              <w:bottom w:val="nil"/>
              <w:right w:val="nil"/>
            </w:tcBorders>
            <w:shd w:val="clear" w:color="auto" w:fill="auto"/>
            <w:noWrap/>
            <w:vAlign w:val="center"/>
            <w:hideMark/>
          </w:tcPr>
          <w:p w14:paraId="7A6D07B4"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£5,977.73</w:t>
            </w:r>
          </w:p>
        </w:tc>
        <w:tc>
          <w:tcPr>
            <w:tcW w:w="1181" w:type="dxa"/>
            <w:tcBorders>
              <w:top w:val="nil"/>
              <w:left w:val="nil"/>
              <w:bottom w:val="nil"/>
              <w:right w:val="nil"/>
            </w:tcBorders>
            <w:shd w:val="clear" w:color="auto" w:fill="auto"/>
            <w:noWrap/>
            <w:vAlign w:val="center"/>
            <w:hideMark/>
          </w:tcPr>
          <w:p w14:paraId="43CD6E57"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£5,167.94</w:t>
            </w:r>
          </w:p>
        </w:tc>
        <w:tc>
          <w:tcPr>
            <w:tcW w:w="960" w:type="dxa"/>
            <w:tcBorders>
              <w:top w:val="nil"/>
              <w:left w:val="nil"/>
              <w:bottom w:val="nil"/>
              <w:right w:val="nil"/>
            </w:tcBorders>
            <w:shd w:val="clear" w:color="auto" w:fill="auto"/>
            <w:hideMark/>
          </w:tcPr>
          <w:p w14:paraId="3B0ED373" w14:textId="77777777" w:rsidR="00096979" w:rsidRPr="00620AD5" w:rsidRDefault="00096979" w:rsidP="00B37D32">
            <w:pPr>
              <w:spacing w:after="0" w:line="240" w:lineRule="auto"/>
              <w:rPr>
                <w:rFonts w:ascii="Arial" w:eastAsia="Times New Roman" w:hAnsi="Arial" w:cs="Arial"/>
                <w:i/>
                <w:iCs/>
                <w:sz w:val="18"/>
                <w:szCs w:val="18"/>
                <w:lang w:eastAsia="en-GB"/>
              </w:rPr>
            </w:pPr>
          </w:p>
        </w:tc>
        <w:tc>
          <w:tcPr>
            <w:tcW w:w="3840" w:type="dxa"/>
            <w:gridSpan w:val="4"/>
            <w:tcBorders>
              <w:top w:val="nil"/>
              <w:left w:val="nil"/>
              <w:bottom w:val="nil"/>
              <w:right w:val="nil"/>
            </w:tcBorders>
            <w:shd w:val="clear" w:color="auto" w:fill="auto"/>
            <w:noWrap/>
            <w:vAlign w:val="center"/>
          </w:tcPr>
          <w:p w14:paraId="42D2C66F"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4D332D85" w14:textId="77777777" w:rsidTr="00B37D32">
        <w:trPr>
          <w:trHeight w:val="255"/>
        </w:trPr>
        <w:tc>
          <w:tcPr>
            <w:tcW w:w="3138" w:type="dxa"/>
            <w:tcBorders>
              <w:top w:val="nil"/>
              <w:left w:val="nil"/>
              <w:bottom w:val="nil"/>
              <w:right w:val="nil"/>
            </w:tcBorders>
            <w:shd w:val="clear" w:color="auto" w:fill="auto"/>
            <w:noWrap/>
            <w:vAlign w:val="center"/>
            <w:hideMark/>
          </w:tcPr>
          <w:p w14:paraId="20757A9C" w14:textId="77777777" w:rsidR="00096979" w:rsidRPr="00620AD5" w:rsidRDefault="00096979" w:rsidP="00B37D32">
            <w:pPr>
              <w:spacing w:after="0" w:line="240" w:lineRule="auto"/>
              <w:rPr>
                <w:rFonts w:ascii="Arial" w:eastAsia="Times New Roman" w:hAnsi="Arial" w:cs="Arial"/>
                <w:sz w:val="18"/>
                <w:szCs w:val="18"/>
                <w:lang w:eastAsia="en-GB"/>
              </w:rPr>
            </w:pPr>
            <w:r w:rsidRPr="00620AD5">
              <w:rPr>
                <w:rFonts w:ascii="Arial" w:eastAsia="Times New Roman" w:hAnsi="Arial" w:cs="Arial"/>
                <w:sz w:val="18"/>
                <w:szCs w:val="18"/>
                <w:lang w:eastAsia="en-GB"/>
              </w:rPr>
              <w:t>IT Software and Consumables</w:t>
            </w:r>
          </w:p>
        </w:tc>
        <w:tc>
          <w:tcPr>
            <w:tcW w:w="1181" w:type="dxa"/>
            <w:tcBorders>
              <w:top w:val="nil"/>
              <w:left w:val="nil"/>
              <w:bottom w:val="nil"/>
              <w:right w:val="nil"/>
            </w:tcBorders>
            <w:shd w:val="clear" w:color="auto" w:fill="auto"/>
            <w:noWrap/>
            <w:vAlign w:val="center"/>
            <w:hideMark/>
          </w:tcPr>
          <w:p w14:paraId="55ED653F"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£1,902.00</w:t>
            </w:r>
          </w:p>
        </w:tc>
        <w:tc>
          <w:tcPr>
            <w:tcW w:w="1181" w:type="dxa"/>
            <w:tcBorders>
              <w:top w:val="nil"/>
              <w:left w:val="nil"/>
              <w:bottom w:val="nil"/>
              <w:right w:val="nil"/>
            </w:tcBorders>
            <w:shd w:val="clear" w:color="auto" w:fill="auto"/>
            <w:noWrap/>
            <w:vAlign w:val="center"/>
            <w:hideMark/>
          </w:tcPr>
          <w:p w14:paraId="0F521308"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£1,938.00</w:t>
            </w:r>
          </w:p>
        </w:tc>
        <w:tc>
          <w:tcPr>
            <w:tcW w:w="960" w:type="dxa"/>
            <w:tcBorders>
              <w:top w:val="nil"/>
              <w:left w:val="nil"/>
              <w:bottom w:val="nil"/>
              <w:right w:val="nil"/>
            </w:tcBorders>
            <w:shd w:val="clear" w:color="auto" w:fill="auto"/>
            <w:hideMark/>
          </w:tcPr>
          <w:p w14:paraId="5AB0D805" w14:textId="77777777" w:rsidR="00096979" w:rsidRPr="00620AD5" w:rsidRDefault="00096979" w:rsidP="00B37D32">
            <w:pPr>
              <w:spacing w:after="0" w:line="240" w:lineRule="auto"/>
              <w:rPr>
                <w:rFonts w:ascii="Arial" w:eastAsia="Times New Roman" w:hAnsi="Arial" w:cs="Arial"/>
                <w:i/>
                <w:iCs/>
                <w:sz w:val="18"/>
                <w:szCs w:val="18"/>
                <w:lang w:eastAsia="en-GB"/>
              </w:rPr>
            </w:pPr>
          </w:p>
        </w:tc>
        <w:tc>
          <w:tcPr>
            <w:tcW w:w="960" w:type="dxa"/>
            <w:tcBorders>
              <w:top w:val="nil"/>
              <w:left w:val="nil"/>
              <w:bottom w:val="nil"/>
              <w:right w:val="nil"/>
            </w:tcBorders>
            <w:shd w:val="clear" w:color="auto" w:fill="auto"/>
            <w:noWrap/>
            <w:vAlign w:val="center"/>
          </w:tcPr>
          <w:p w14:paraId="4D5C27E9"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6373E54B"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70304B4E"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07C5E01B"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6E4D8D2A" w14:textId="77777777" w:rsidTr="00B37D32">
        <w:trPr>
          <w:trHeight w:val="255"/>
        </w:trPr>
        <w:tc>
          <w:tcPr>
            <w:tcW w:w="3138" w:type="dxa"/>
            <w:tcBorders>
              <w:top w:val="nil"/>
              <w:left w:val="nil"/>
              <w:bottom w:val="nil"/>
              <w:right w:val="nil"/>
            </w:tcBorders>
            <w:shd w:val="clear" w:color="auto" w:fill="auto"/>
            <w:noWrap/>
            <w:vAlign w:val="center"/>
            <w:hideMark/>
          </w:tcPr>
          <w:p w14:paraId="3F662C9F" w14:textId="77777777" w:rsidR="00096979" w:rsidRPr="00620AD5" w:rsidRDefault="00096979" w:rsidP="00B37D32">
            <w:pPr>
              <w:spacing w:after="0" w:line="240" w:lineRule="auto"/>
              <w:rPr>
                <w:rFonts w:ascii="Arial" w:eastAsia="Times New Roman" w:hAnsi="Arial" w:cs="Arial"/>
                <w:sz w:val="18"/>
                <w:szCs w:val="18"/>
                <w:lang w:eastAsia="en-GB"/>
              </w:rPr>
            </w:pPr>
            <w:r w:rsidRPr="00620AD5">
              <w:rPr>
                <w:rFonts w:ascii="Arial" w:eastAsia="Times New Roman" w:hAnsi="Arial" w:cs="Arial"/>
                <w:sz w:val="18"/>
                <w:szCs w:val="18"/>
                <w:lang w:eastAsia="en-GB"/>
              </w:rPr>
              <w:t>Printing &amp; Stationery</w:t>
            </w:r>
          </w:p>
        </w:tc>
        <w:tc>
          <w:tcPr>
            <w:tcW w:w="1181" w:type="dxa"/>
            <w:tcBorders>
              <w:top w:val="nil"/>
              <w:left w:val="nil"/>
              <w:bottom w:val="nil"/>
              <w:right w:val="nil"/>
            </w:tcBorders>
            <w:shd w:val="clear" w:color="auto" w:fill="auto"/>
            <w:noWrap/>
            <w:vAlign w:val="center"/>
            <w:hideMark/>
          </w:tcPr>
          <w:p w14:paraId="4DCA996A"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£0.00</w:t>
            </w:r>
          </w:p>
        </w:tc>
        <w:tc>
          <w:tcPr>
            <w:tcW w:w="1181" w:type="dxa"/>
            <w:tcBorders>
              <w:top w:val="nil"/>
              <w:left w:val="nil"/>
              <w:bottom w:val="nil"/>
              <w:right w:val="nil"/>
            </w:tcBorders>
            <w:shd w:val="clear" w:color="auto" w:fill="auto"/>
            <w:noWrap/>
            <w:vAlign w:val="center"/>
            <w:hideMark/>
          </w:tcPr>
          <w:p w14:paraId="706C668D" w14:textId="77777777" w:rsidR="00096979" w:rsidRPr="00620AD5" w:rsidRDefault="00096979" w:rsidP="00B37D32">
            <w:pPr>
              <w:spacing w:after="0" w:line="240" w:lineRule="auto"/>
              <w:jc w:val="right"/>
              <w:rPr>
                <w:rFonts w:ascii="Arial" w:eastAsia="Times New Roman" w:hAnsi="Arial" w:cs="Arial"/>
                <w:sz w:val="18"/>
                <w:szCs w:val="18"/>
                <w:lang w:eastAsia="en-GB"/>
              </w:rPr>
            </w:pPr>
            <w:r w:rsidRPr="00620AD5">
              <w:rPr>
                <w:rFonts w:ascii="Arial" w:eastAsia="Times New Roman" w:hAnsi="Arial" w:cs="Arial"/>
                <w:sz w:val="18"/>
                <w:szCs w:val="18"/>
                <w:lang w:eastAsia="en-GB"/>
              </w:rPr>
              <w:t>£422.49</w:t>
            </w:r>
          </w:p>
        </w:tc>
        <w:tc>
          <w:tcPr>
            <w:tcW w:w="960" w:type="dxa"/>
            <w:tcBorders>
              <w:top w:val="nil"/>
              <w:left w:val="nil"/>
              <w:bottom w:val="nil"/>
              <w:right w:val="nil"/>
            </w:tcBorders>
            <w:shd w:val="clear" w:color="auto" w:fill="auto"/>
            <w:hideMark/>
          </w:tcPr>
          <w:p w14:paraId="09A71069" w14:textId="77777777" w:rsidR="00096979" w:rsidRPr="00620AD5" w:rsidRDefault="00096979" w:rsidP="00B37D32">
            <w:pPr>
              <w:spacing w:after="0" w:line="240" w:lineRule="auto"/>
              <w:rPr>
                <w:rFonts w:ascii="Arial" w:eastAsia="Times New Roman" w:hAnsi="Arial" w:cs="Arial"/>
                <w:i/>
                <w:iCs/>
                <w:sz w:val="18"/>
                <w:szCs w:val="18"/>
                <w:lang w:eastAsia="en-GB"/>
              </w:rPr>
            </w:pPr>
          </w:p>
        </w:tc>
        <w:tc>
          <w:tcPr>
            <w:tcW w:w="960" w:type="dxa"/>
            <w:tcBorders>
              <w:top w:val="nil"/>
              <w:left w:val="nil"/>
              <w:bottom w:val="nil"/>
              <w:right w:val="nil"/>
            </w:tcBorders>
            <w:shd w:val="clear" w:color="auto" w:fill="auto"/>
            <w:noWrap/>
            <w:vAlign w:val="center"/>
            <w:hideMark/>
          </w:tcPr>
          <w:p w14:paraId="692D2FE2"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0592E399"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6F3206AC"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6D36E71F"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4D0D6C43" w14:textId="77777777" w:rsidTr="00B37D32">
        <w:trPr>
          <w:trHeight w:val="255"/>
        </w:trPr>
        <w:tc>
          <w:tcPr>
            <w:tcW w:w="3138" w:type="dxa"/>
            <w:tcBorders>
              <w:top w:val="nil"/>
              <w:left w:val="nil"/>
              <w:bottom w:val="single" w:sz="4" w:space="0" w:color="auto"/>
              <w:right w:val="nil"/>
            </w:tcBorders>
            <w:shd w:val="clear" w:color="auto" w:fill="auto"/>
            <w:noWrap/>
            <w:vAlign w:val="center"/>
            <w:hideMark/>
          </w:tcPr>
          <w:p w14:paraId="302D7CAB" w14:textId="77777777" w:rsidR="00096979" w:rsidRPr="00620AD5" w:rsidRDefault="00096979" w:rsidP="00B37D32">
            <w:pPr>
              <w:spacing w:after="0" w:line="240" w:lineRule="auto"/>
              <w:rPr>
                <w:rFonts w:ascii="Arial" w:eastAsia="Times New Roman" w:hAnsi="Arial" w:cs="Arial"/>
                <w:b/>
                <w:bCs/>
                <w:sz w:val="18"/>
                <w:szCs w:val="18"/>
                <w:lang w:eastAsia="en-GB"/>
              </w:rPr>
            </w:pPr>
            <w:r w:rsidRPr="00620AD5">
              <w:rPr>
                <w:rFonts w:ascii="Arial" w:eastAsia="Times New Roman" w:hAnsi="Arial" w:cs="Arial"/>
                <w:b/>
                <w:bCs/>
                <w:sz w:val="18"/>
                <w:szCs w:val="18"/>
                <w:lang w:eastAsia="en-GB"/>
              </w:rPr>
              <w:t>Total Operating Expenses</w:t>
            </w:r>
          </w:p>
        </w:tc>
        <w:tc>
          <w:tcPr>
            <w:tcW w:w="1181" w:type="dxa"/>
            <w:tcBorders>
              <w:top w:val="nil"/>
              <w:left w:val="nil"/>
              <w:bottom w:val="single" w:sz="4" w:space="0" w:color="auto"/>
              <w:right w:val="nil"/>
            </w:tcBorders>
            <w:shd w:val="clear" w:color="auto" w:fill="auto"/>
            <w:noWrap/>
            <w:vAlign w:val="center"/>
            <w:hideMark/>
          </w:tcPr>
          <w:p w14:paraId="5C148210" w14:textId="77777777" w:rsidR="00096979" w:rsidRPr="00620AD5" w:rsidRDefault="00096979" w:rsidP="00B37D32">
            <w:pPr>
              <w:spacing w:after="0" w:line="240" w:lineRule="auto"/>
              <w:jc w:val="right"/>
              <w:rPr>
                <w:rFonts w:ascii="Arial" w:eastAsia="Times New Roman" w:hAnsi="Arial" w:cs="Arial"/>
                <w:b/>
                <w:bCs/>
                <w:sz w:val="18"/>
                <w:szCs w:val="18"/>
                <w:lang w:eastAsia="en-GB"/>
              </w:rPr>
            </w:pPr>
            <w:r w:rsidRPr="00620AD5">
              <w:rPr>
                <w:rFonts w:ascii="Arial" w:eastAsia="Times New Roman" w:hAnsi="Arial" w:cs="Arial"/>
                <w:b/>
                <w:bCs/>
                <w:sz w:val="18"/>
                <w:szCs w:val="18"/>
                <w:lang w:eastAsia="en-GB"/>
              </w:rPr>
              <w:t>£17,075.62</w:t>
            </w:r>
          </w:p>
        </w:tc>
        <w:tc>
          <w:tcPr>
            <w:tcW w:w="1181" w:type="dxa"/>
            <w:tcBorders>
              <w:top w:val="nil"/>
              <w:left w:val="nil"/>
              <w:bottom w:val="single" w:sz="4" w:space="0" w:color="auto"/>
              <w:right w:val="nil"/>
            </w:tcBorders>
            <w:shd w:val="clear" w:color="auto" w:fill="auto"/>
            <w:noWrap/>
            <w:vAlign w:val="center"/>
            <w:hideMark/>
          </w:tcPr>
          <w:p w14:paraId="19CE86C4" w14:textId="77777777" w:rsidR="00096979" w:rsidRPr="00620AD5" w:rsidRDefault="00096979" w:rsidP="00B37D32">
            <w:pPr>
              <w:spacing w:after="0" w:line="240" w:lineRule="auto"/>
              <w:jc w:val="right"/>
              <w:rPr>
                <w:rFonts w:ascii="Arial" w:eastAsia="Times New Roman" w:hAnsi="Arial" w:cs="Arial"/>
                <w:b/>
                <w:bCs/>
                <w:sz w:val="18"/>
                <w:szCs w:val="18"/>
                <w:lang w:eastAsia="en-GB"/>
              </w:rPr>
            </w:pPr>
            <w:r w:rsidRPr="00620AD5">
              <w:rPr>
                <w:rFonts w:ascii="Arial" w:eastAsia="Times New Roman" w:hAnsi="Arial" w:cs="Arial"/>
                <w:b/>
                <w:bCs/>
                <w:sz w:val="18"/>
                <w:szCs w:val="18"/>
                <w:lang w:eastAsia="en-GB"/>
              </w:rPr>
              <w:t>£8,180.77</w:t>
            </w:r>
          </w:p>
        </w:tc>
        <w:tc>
          <w:tcPr>
            <w:tcW w:w="960" w:type="dxa"/>
            <w:tcBorders>
              <w:top w:val="nil"/>
              <w:left w:val="nil"/>
              <w:bottom w:val="nil"/>
              <w:right w:val="nil"/>
            </w:tcBorders>
            <w:shd w:val="clear" w:color="auto" w:fill="auto"/>
            <w:hideMark/>
          </w:tcPr>
          <w:p w14:paraId="2314D6B6" w14:textId="77777777" w:rsidR="00096979" w:rsidRPr="00620AD5" w:rsidRDefault="00096979" w:rsidP="00B37D32">
            <w:pPr>
              <w:spacing w:after="0" w:line="240" w:lineRule="auto"/>
              <w:rPr>
                <w:rFonts w:ascii="Arial" w:eastAsia="Times New Roman" w:hAnsi="Arial" w:cs="Arial"/>
                <w:i/>
                <w:iCs/>
                <w:sz w:val="18"/>
                <w:szCs w:val="18"/>
                <w:lang w:eastAsia="en-GB"/>
              </w:rPr>
            </w:pPr>
          </w:p>
        </w:tc>
        <w:tc>
          <w:tcPr>
            <w:tcW w:w="960" w:type="dxa"/>
            <w:tcBorders>
              <w:top w:val="nil"/>
              <w:left w:val="nil"/>
              <w:bottom w:val="nil"/>
              <w:right w:val="nil"/>
            </w:tcBorders>
            <w:shd w:val="clear" w:color="auto" w:fill="auto"/>
            <w:noWrap/>
            <w:vAlign w:val="center"/>
            <w:hideMark/>
          </w:tcPr>
          <w:p w14:paraId="717DBEDC"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000FE75A"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7D2B0AAF"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7745D51B"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148E4030" w14:textId="77777777" w:rsidTr="00B37D32">
        <w:trPr>
          <w:trHeight w:val="255"/>
        </w:trPr>
        <w:tc>
          <w:tcPr>
            <w:tcW w:w="3138" w:type="dxa"/>
            <w:tcBorders>
              <w:top w:val="nil"/>
              <w:left w:val="nil"/>
              <w:bottom w:val="nil"/>
              <w:right w:val="nil"/>
            </w:tcBorders>
            <w:shd w:val="clear" w:color="auto" w:fill="auto"/>
            <w:noWrap/>
            <w:vAlign w:val="center"/>
            <w:hideMark/>
          </w:tcPr>
          <w:p w14:paraId="16FF1F22"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1181" w:type="dxa"/>
            <w:tcBorders>
              <w:top w:val="nil"/>
              <w:left w:val="nil"/>
              <w:bottom w:val="nil"/>
              <w:right w:val="nil"/>
            </w:tcBorders>
            <w:shd w:val="clear" w:color="auto" w:fill="auto"/>
            <w:noWrap/>
            <w:vAlign w:val="center"/>
            <w:hideMark/>
          </w:tcPr>
          <w:p w14:paraId="545A1831"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1181" w:type="dxa"/>
            <w:tcBorders>
              <w:top w:val="nil"/>
              <w:left w:val="nil"/>
              <w:bottom w:val="nil"/>
              <w:right w:val="nil"/>
            </w:tcBorders>
            <w:shd w:val="clear" w:color="auto" w:fill="auto"/>
            <w:noWrap/>
            <w:vAlign w:val="center"/>
            <w:hideMark/>
          </w:tcPr>
          <w:p w14:paraId="1F5EFC86"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1A0A69AA"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1C844F17"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1ADADEE7"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59A60A93"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51F08E41"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0CCCCC7D" w14:textId="77777777" w:rsidTr="00B37D32">
        <w:trPr>
          <w:trHeight w:val="255"/>
        </w:trPr>
        <w:tc>
          <w:tcPr>
            <w:tcW w:w="3138" w:type="dxa"/>
            <w:tcBorders>
              <w:top w:val="nil"/>
              <w:left w:val="nil"/>
              <w:bottom w:val="double" w:sz="6" w:space="0" w:color="auto"/>
              <w:right w:val="nil"/>
            </w:tcBorders>
            <w:shd w:val="clear" w:color="auto" w:fill="auto"/>
            <w:noWrap/>
            <w:vAlign w:val="center"/>
            <w:hideMark/>
          </w:tcPr>
          <w:p w14:paraId="30412C7B" w14:textId="77777777" w:rsidR="00096979" w:rsidRPr="00620AD5" w:rsidRDefault="00096979" w:rsidP="00B37D32">
            <w:pPr>
              <w:spacing w:after="0" w:line="240" w:lineRule="auto"/>
              <w:rPr>
                <w:rFonts w:ascii="Arial" w:eastAsia="Times New Roman" w:hAnsi="Arial" w:cs="Arial"/>
                <w:b/>
                <w:bCs/>
                <w:sz w:val="18"/>
                <w:szCs w:val="18"/>
                <w:lang w:eastAsia="en-GB"/>
              </w:rPr>
            </w:pPr>
            <w:r w:rsidRPr="00620AD5">
              <w:rPr>
                <w:rFonts w:ascii="Arial" w:eastAsia="Times New Roman" w:hAnsi="Arial" w:cs="Arial"/>
                <w:b/>
                <w:bCs/>
                <w:sz w:val="18"/>
                <w:szCs w:val="18"/>
                <w:lang w:eastAsia="en-GB"/>
              </w:rPr>
              <w:t>Net Profit</w:t>
            </w:r>
          </w:p>
        </w:tc>
        <w:tc>
          <w:tcPr>
            <w:tcW w:w="1181" w:type="dxa"/>
            <w:tcBorders>
              <w:top w:val="nil"/>
              <w:left w:val="nil"/>
              <w:bottom w:val="double" w:sz="6" w:space="0" w:color="auto"/>
              <w:right w:val="nil"/>
            </w:tcBorders>
            <w:shd w:val="clear" w:color="auto" w:fill="auto"/>
            <w:noWrap/>
            <w:vAlign w:val="center"/>
            <w:hideMark/>
          </w:tcPr>
          <w:p w14:paraId="4F54499E" w14:textId="77777777" w:rsidR="00096979" w:rsidRPr="00620AD5" w:rsidRDefault="00096979" w:rsidP="00B37D32">
            <w:pPr>
              <w:spacing w:after="0" w:line="240" w:lineRule="auto"/>
              <w:jc w:val="right"/>
              <w:rPr>
                <w:rFonts w:ascii="Arial" w:eastAsia="Times New Roman" w:hAnsi="Arial" w:cs="Arial"/>
                <w:b/>
                <w:bCs/>
                <w:sz w:val="18"/>
                <w:szCs w:val="18"/>
                <w:lang w:eastAsia="en-GB"/>
              </w:rPr>
            </w:pPr>
            <w:r w:rsidRPr="00620AD5">
              <w:rPr>
                <w:rFonts w:ascii="Arial" w:eastAsia="Times New Roman" w:hAnsi="Arial" w:cs="Arial"/>
                <w:b/>
                <w:bCs/>
                <w:sz w:val="18"/>
                <w:szCs w:val="18"/>
                <w:lang w:eastAsia="en-GB"/>
              </w:rPr>
              <w:t>£301.88</w:t>
            </w:r>
          </w:p>
        </w:tc>
        <w:tc>
          <w:tcPr>
            <w:tcW w:w="1181" w:type="dxa"/>
            <w:tcBorders>
              <w:top w:val="nil"/>
              <w:left w:val="nil"/>
              <w:bottom w:val="double" w:sz="6" w:space="0" w:color="auto"/>
              <w:right w:val="nil"/>
            </w:tcBorders>
            <w:shd w:val="clear" w:color="auto" w:fill="auto"/>
            <w:noWrap/>
            <w:vAlign w:val="center"/>
            <w:hideMark/>
          </w:tcPr>
          <w:p w14:paraId="6F99118E" w14:textId="77777777" w:rsidR="00096979" w:rsidRPr="00620AD5" w:rsidRDefault="00096979" w:rsidP="00B37D32">
            <w:pPr>
              <w:spacing w:after="0" w:line="240" w:lineRule="auto"/>
              <w:jc w:val="right"/>
              <w:rPr>
                <w:rFonts w:ascii="Arial" w:eastAsia="Times New Roman" w:hAnsi="Arial" w:cs="Arial"/>
                <w:b/>
                <w:bCs/>
                <w:sz w:val="18"/>
                <w:szCs w:val="18"/>
                <w:lang w:eastAsia="en-GB"/>
              </w:rPr>
            </w:pPr>
            <w:r w:rsidRPr="00620AD5">
              <w:rPr>
                <w:rFonts w:ascii="Arial" w:eastAsia="Times New Roman" w:hAnsi="Arial" w:cs="Arial"/>
                <w:b/>
                <w:bCs/>
                <w:sz w:val="18"/>
                <w:szCs w:val="18"/>
                <w:lang w:eastAsia="en-GB"/>
              </w:rPr>
              <w:t>£8,602.09</w:t>
            </w:r>
          </w:p>
        </w:tc>
        <w:tc>
          <w:tcPr>
            <w:tcW w:w="960" w:type="dxa"/>
            <w:tcBorders>
              <w:top w:val="nil"/>
              <w:left w:val="nil"/>
              <w:bottom w:val="nil"/>
              <w:right w:val="nil"/>
            </w:tcBorders>
            <w:shd w:val="clear" w:color="auto" w:fill="auto"/>
            <w:hideMark/>
          </w:tcPr>
          <w:p w14:paraId="5E4368A6" w14:textId="77777777" w:rsidR="00096979" w:rsidRPr="00620AD5" w:rsidRDefault="00096979" w:rsidP="00B37D32">
            <w:pPr>
              <w:spacing w:after="0" w:line="240" w:lineRule="auto"/>
              <w:rPr>
                <w:rFonts w:ascii="Arial" w:eastAsia="Times New Roman" w:hAnsi="Arial" w:cs="Arial"/>
                <w:i/>
                <w:iCs/>
                <w:sz w:val="18"/>
                <w:szCs w:val="18"/>
                <w:lang w:eastAsia="en-GB"/>
              </w:rPr>
            </w:pPr>
          </w:p>
        </w:tc>
        <w:tc>
          <w:tcPr>
            <w:tcW w:w="960" w:type="dxa"/>
            <w:tcBorders>
              <w:top w:val="nil"/>
              <w:left w:val="nil"/>
              <w:bottom w:val="nil"/>
              <w:right w:val="nil"/>
            </w:tcBorders>
            <w:shd w:val="clear" w:color="auto" w:fill="auto"/>
            <w:noWrap/>
            <w:vAlign w:val="center"/>
            <w:hideMark/>
          </w:tcPr>
          <w:p w14:paraId="5B129014"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722E3F0E"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7335FC96"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7927F41C" w14:textId="77777777" w:rsidR="00096979" w:rsidRPr="00620AD5" w:rsidRDefault="00096979" w:rsidP="00B37D32">
            <w:pPr>
              <w:spacing w:after="0" w:line="240" w:lineRule="auto"/>
              <w:rPr>
                <w:rFonts w:ascii="Arial" w:eastAsia="Times New Roman" w:hAnsi="Arial" w:cs="Arial"/>
                <w:sz w:val="20"/>
                <w:szCs w:val="20"/>
                <w:lang w:eastAsia="en-GB"/>
              </w:rPr>
            </w:pPr>
          </w:p>
        </w:tc>
      </w:tr>
      <w:tr w:rsidR="00096979" w:rsidRPr="00620AD5" w14:paraId="63204C86" w14:textId="77777777" w:rsidTr="00B37D32">
        <w:trPr>
          <w:trHeight w:val="255"/>
        </w:trPr>
        <w:tc>
          <w:tcPr>
            <w:tcW w:w="3138" w:type="dxa"/>
            <w:tcBorders>
              <w:top w:val="nil"/>
              <w:left w:val="nil"/>
              <w:bottom w:val="nil"/>
              <w:right w:val="nil"/>
            </w:tcBorders>
            <w:shd w:val="clear" w:color="auto" w:fill="auto"/>
            <w:noWrap/>
            <w:vAlign w:val="center"/>
            <w:hideMark/>
          </w:tcPr>
          <w:p w14:paraId="27CD83B2"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1181" w:type="dxa"/>
            <w:tcBorders>
              <w:top w:val="nil"/>
              <w:left w:val="nil"/>
              <w:bottom w:val="nil"/>
              <w:right w:val="nil"/>
            </w:tcBorders>
            <w:shd w:val="clear" w:color="auto" w:fill="auto"/>
            <w:noWrap/>
            <w:vAlign w:val="center"/>
            <w:hideMark/>
          </w:tcPr>
          <w:p w14:paraId="1242048E"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1181" w:type="dxa"/>
            <w:tcBorders>
              <w:top w:val="nil"/>
              <w:left w:val="nil"/>
              <w:bottom w:val="nil"/>
              <w:right w:val="nil"/>
            </w:tcBorders>
            <w:shd w:val="clear" w:color="auto" w:fill="auto"/>
            <w:noWrap/>
            <w:vAlign w:val="center"/>
            <w:hideMark/>
          </w:tcPr>
          <w:p w14:paraId="09B57A9B"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122D3692"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6B934399"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0B952624"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73E4F9BC" w14:textId="77777777" w:rsidR="00096979" w:rsidRPr="00620AD5" w:rsidRDefault="00096979" w:rsidP="00B37D3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14:paraId="324D8627" w14:textId="77777777" w:rsidR="00096979" w:rsidRPr="00620AD5" w:rsidRDefault="00096979" w:rsidP="00B37D32">
            <w:pPr>
              <w:spacing w:after="0" w:line="240" w:lineRule="auto"/>
              <w:rPr>
                <w:rFonts w:ascii="Arial" w:eastAsia="Times New Roman" w:hAnsi="Arial" w:cs="Arial"/>
                <w:sz w:val="20"/>
                <w:szCs w:val="20"/>
                <w:lang w:eastAsia="en-GB"/>
              </w:rPr>
            </w:pPr>
          </w:p>
        </w:tc>
      </w:tr>
    </w:tbl>
    <w:p w14:paraId="6924A005" w14:textId="77777777" w:rsidR="00096979" w:rsidRPr="00687FB2" w:rsidRDefault="00096979" w:rsidP="00096979">
      <w:pPr>
        <w:rPr>
          <w:rFonts w:cs="Arial"/>
          <w:b/>
        </w:rPr>
      </w:pPr>
      <w:r>
        <w:rPr>
          <w:rFonts w:cs="Arial"/>
          <w:b/>
        </w:rPr>
        <w:t>Figures p</w:t>
      </w:r>
      <w:r w:rsidRPr="00687FB2">
        <w:rPr>
          <w:rFonts w:cs="Arial"/>
          <w:b/>
        </w:rPr>
        <w:t>roduced by Nigel Green</w:t>
      </w:r>
      <w:r>
        <w:rPr>
          <w:rFonts w:cs="Arial"/>
          <w:b/>
        </w:rPr>
        <w:t xml:space="preserve"> from XERO</w:t>
      </w:r>
      <w:r w:rsidRPr="00687FB2">
        <w:rPr>
          <w:rFonts w:cs="Arial"/>
          <w:b/>
        </w:rPr>
        <w:t xml:space="preserve"> (Treasurer IPLA)</w:t>
      </w:r>
    </w:p>
    <w:p w14:paraId="3D1BDCDF" w14:textId="77777777" w:rsidR="00096979" w:rsidRDefault="00096979" w:rsidP="00096979">
      <w:pPr>
        <w:rPr>
          <w:rFonts w:cs="Arial"/>
        </w:rPr>
      </w:pPr>
      <w:r>
        <w:rPr>
          <w:rFonts w:cs="Arial"/>
        </w:rPr>
        <w:t>It must be stated from the outset that the accounts work on a 1</w:t>
      </w:r>
      <w:r w:rsidRPr="009F560C">
        <w:rPr>
          <w:rFonts w:cs="Arial"/>
          <w:vertAlign w:val="superscript"/>
        </w:rPr>
        <w:t>st</w:t>
      </w:r>
      <w:r>
        <w:rPr>
          <w:rFonts w:cs="Arial"/>
        </w:rPr>
        <w:t xml:space="preserve"> April to 31</w:t>
      </w:r>
      <w:r w:rsidRPr="009F560C">
        <w:rPr>
          <w:rFonts w:cs="Arial"/>
          <w:vertAlign w:val="superscript"/>
        </w:rPr>
        <w:t>st</w:t>
      </w:r>
      <w:r>
        <w:rPr>
          <w:rFonts w:cs="Arial"/>
        </w:rPr>
        <w:t xml:space="preserve"> March basis, which is contrary to out AGM with is scheduled in November. This means that much of the income/expenditure is related to the activities from the year preceding this year.</w:t>
      </w:r>
    </w:p>
    <w:p w14:paraId="70F536EB" w14:textId="77777777" w:rsidR="00096979" w:rsidRDefault="00096979" w:rsidP="00096979">
      <w:r>
        <w:t xml:space="preserve">Income from the DCMS project (£5000), which we agreed to control, was then re-distributed to those people who had contributed e.g. YST, AfPE and other individuals, based on an agreed time/cost commitment. </w:t>
      </w:r>
    </w:p>
    <w:p w14:paraId="0A48C265" w14:textId="77777777" w:rsidR="00096979" w:rsidRDefault="00096979" w:rsidP="00096979">
      <w:r>
        <w:t>Income from ticket sales for the June conference contributed to the £9097 figure.</w:t>
      </w:r>
    </w:p>
    <w:p w14:paraId="24565B42" w14:textId="77777777" w:rsidR="00096979" w:rsidRDefault="00096979" w:rsidP="00096979">
      <w:r>
        <w:t xml:space="preserve">IPLA membership provided the regular income £3280. </w:t>
      </w:r>
    </w:p>
    <w:p w14:paraId="1FF7C028" w14:textId="77777777" w:rsidR="00096979" w:rsidRDefault="00096979" w:rsidP="00096979">
      <w:r>
        <w:t xml:space="preserve">From an expenditure point of view, the video provided the bulk of the Advertising and Marketing figure. </w:t>
      </w:r>
    </w:p>
    <w:p w14:paraId="7E937573" w14:textId="77777777" w:rsidR="00096979" w:rsidRDefault="00096979" w:rsidP="00096979">
      <w:r>
        <w:lastRenderedPageBreak/>
        <w:t xml:space="preserve">The accountancy fees were a new venture which we have repeated this year using an independent accountant (Short Accountancy Ltd.) to externally review the accounts. The accounts are therefore verified by an external, independent accountant. </w:t>
      </w:r>
    </w:p>
    <w:p w14:paraId="7A0DC272" w14:textId="77777777" w:rsidR="00096979" w:rsidRDefault="00096979" w:rsidP="00096979">
      <w:r>
        <w:t xml:space="preserve">Consulting costs are the fees related to the DCMS, as are some of the General Expenses. </w:t>
      </w:r>
    </w:p>
    <w:p w14:paraId="7CE99169" w14:textId="77777777" w:rsidR="00096979" w:rsidRDefault="00096979" w:rsidP="00096979">
      <w:r>
        <w:t xml:space="preserve">General Expenses also include travel, accommodation, conference fees for attendance at conferences and meetings. </w:t>
      </w:r>
    </w:p>
    <w:p w14:paraId="277C6F0B" w14:textId="77777777" w:rsidR="00096979" w:rsidRDefault="00096979" w:rsidP="00096979">
      <w:r>
        <w:t xml:space="preserve">IT and consumables are related to website costs. </w:t>
      </w:r>
    </w:p>
    <w:p w14:paraId="6BBCC33F" w14:textId="77777777" w:rsidR="00096979" w:rsidRDefault="00096979" w:rsidP="00096979">
      <w:r>
        <w:t xml:space="preserve">This then provides us with a minor </w:t>
      </w:r>
      <w:r w:rsidRPr="00687FB2">
        <w:rPr>
          <w:b/>
        </w:rPr>
        <w:t>loss of £301.88</w:t>
      </w:r>
      <w:r>
        <w:t xml:space="preserve"> for the year.</w:t>
      </w:r>
    </w:p>
    <w:p w14:paraId="439B4850" w14:textId="77777777" w:rsidR="00096979" w:rsidRDefault="00096979" w:rsidP="00096979">
      <w:r>
        <w:t xml:space="preserve">As indicated above, the figure is slightly misleading due to the timing of the financial year – We currently have </w:t>
      </w:r>
      <w:r w:rsidRPr="00687FB2">
        <w:rPr>
          <w:b/>
        </w:rPr>
        <w:t>£25,078</w:t>
      </w:r>
      <w:r>
        <w:t xml:space="preserve"> in our account. </w:t>
      </w:r>
    </w:p>
    <w:p w14:paraId="5D77CC59" w14:textId="494860EE" w:rsidR="00096979" w:rsidRPr="00096979" w:rsidRDefault="00096979" w:rsidP="00096979">
      <w:pPr>
        <w:rPr>
          <w:rFonts w:cs="Arial"/>
          <w:b/>
        </w:rPr>
      </w:pPr>
      <w:r w:rsidRPr="00687FB2">
        <w:rPr>
          <w:rFonts w:cs="Arial"/>
          <w:b/>
        </w:rPr>
        <w:t>Nigel Green 23.11.18</w:t>
      </w:r>
    </w:p>
    <w:p w14:paraId="76B75596" w14:textId="36B727A4" w:rsidR="00A440B7" w:rsidRPr="00096979" w:rsidRDefault="00096979" w:rsidP="00096979">
      <w:pPr>
        <w:spacing w:after="0" w:line="240" w:lineRule="auto"/>
        <w:rPr>
          <w:rFonts w:eastAsia="Times New Roman" w:cstheme="minorHAnsi"/>
          <w:b/>
          <w:color w:val="000000"/>
        </w:rPr>
      </w:pPr>
      <w:r>
        <w:rPr>
          <w:rFonts w:eastAsia="Times New Roman" w:cstheme="minorHAnsi"/>
          <w:b/>
          <w:color w:val="000000"/>
        </w:rPr>
        <w:t>Response/Questions</w:t>
      </w:r>
      <w:r w:rsidR="00A440B7" w:rsidRPr="00096979">
        <w:rPr>
          <w:rFonts w:eastAsia="Times New Roman" w:cstheme="minorHAnsi"/>
          <w:b/>
          <w:color w:val="000000"/>
        </w:rPr>
        <w:t>:</w:t>
      </w:r>
    </w:p>
    <w:p w14:paraId="5E473BF4" w14:textId="5CEEFD5D" w:rsidR="00A440B7" w:rsidRPr="00096979" w:rsidRDefault="00096979" w:rsidP="00096979">
      <w:pPr>
        <w:spacing w:after="0" w:line="240" w:lineRule="auto"/>
        <w:ind w:left="714"/>
        <w:rPr>
          <w:rFonts w:eastAsia="Times New Roman" w:cstheme="minorHAnsi"/>
          <w:color w:val="000000"/>
        </w:rPr>
      </w:pPr>
      <w:r w:rsidRPr="00096979">
        <w:rPr>
          <w:rFonts w:eastAsia="Times New Roman" w:cstheme="minorHAnsi"/>
          <w:color w:val="000000"/>
        </w:rPr>
        <w:t>Figures slightly misleading as ended at 31</w:t>
      </w:r>
      <w:r w:rsidRPr="00096979">
        <w:rPr>
          <w:rFonts w:eastAsia="Times New Roman" w:cstheme="minorHAnsi"/>
          <w:color w:val="000000"/>
          <w:vertAlign w:val="superscript"/>
        </w:rPr>
        <w:t>st</w:t>
      </w:r>
      <w:r w:rsidRPr="00096979">
        <w:rPr>
          <w:rFonts w:eastAsia="Times New Roman" w:cstheme="minorHAnsi"/>
          <w:color w:val="000000"/>
        </w:rPr>
        <w:t xml:space="preserve"> March (end of financial year). </w:t>
      </w:r>
      <w:r w:rsidR="00A440B7" w:rsidRPr="00096979">
        <w:rPr>
          <w:rFonts w:eastAsia="Times New Roman" w:cstheme="minorHAnsi"/>
          <w:color w:val="000000"/>
        </w:rPr>
        <w:t xml:space="preserve">As a charity, accounts need to be independently audited each year, and submitted to charity commission. </w:t>
      </w:r>
    </w:p>
    <w:p w14:paraId="6DD3F1AE" w14:textId="77777777" w:rsidR="00A440B7" w:rsidRPr="00096979" w:rsidRDefault="00A440B7" w:rsidP="00A440B7">
      <w:pPr>
        <w:spacing w:after="0" w:line="240" w:lineRule="auto"/>
        <w:ind w:left="714"/>
        <w:rPr>
          <w:rFonts w:eastAsia="Times New Roman" w:cstheme="minorHAnsi"/>
          <w:color w:val="000000"/>
        </w:rPr>
      </w:pPr>
      <w:r w:rsidRPr="00096979">
        <w:rPr>
          <w:rFonts w:eastAsia="Times New Roman" w:cstheme="minorHAnsi"/>
          <w:color w:val="000000"/>
        </w:rPr>
        <w:t xml:space="preserve">Is AGM better suited at the end of the financial year? </w:t>
      </w:r>
      <w:proofErr w:type="gramStart"/>
      <w:r w:rsidRPr="00096979">
        <w:rPr>
          <w:rFonts w:eastAsia="Times New Roman" w:cstheme="minorHAnsi"/>
          <w:color w:val="000000"/>
        </w:rPr>
        <w:t>Or at the back of the conference?</w:t>
      </w:r>
      <w:proofErr w:type="gramEnd"/>
      <w:r w:rsidRPr="00096979">
        <w:rPr>
          <w:rFonts w:eastAsia="Times New Roman" w:cstheme="minorHAnsi"/>
          <w:color w:val="000000"/>
        </w:rPr>
        <w:t xml:space="preserve"> </w:t>
      </w:r>
      <w:proofErr w:type="gramStart"/>
      <w:r w:rsidRPr="00096979">
        <w:rPr>
          <w:rFonts w:eastAsia="Times New Roman" w:cstheme="minorHAnsi"/>
          <w:color w:val="000000"/>
        </w:rPr>
        <w:t>May get better member engagement with tagging this in at the conference.</w:t>
      </w:r>
      <w:proofErr w:type="gramEnd"/>
      <w:r w:rsidRPr="00096979">
        <w:rPr>
          <w:rFonts w:eastAsia="Times New Roman" w:cstheme="minorHAnsi"/>
          <w:color w:val="000000"/>
        </w:rPr>
        <w:t xml:space="preserve"> Although if conducting it after the conference wouldn’t have the final figures from the conference itself, and this may clash with accountants’ busy period. To be considered further.</w:t>
      </w:r>
    </w:p>
    <w:p w14:paraId="53095335" w14:textId="26DDEEFF" w:rsidR="00CD412E" w:rsidRPr="00CD412E" w:rsidRDefault="00FA7402" w:rsidP="00CD412E">
      <w:pPr>
        <w:numPr>
          <w:ilvl w:val="0"/>
          <w:numId w:val="1"/>
        </w:numPr>
        <w:spacing w:before="100" w:beforeAutospacing="1" w:after="100" w:afterAutospacing="1" w:line="480" w:lineRule="auto"/>
        <w:ind w:left="709" w:hanging="357"/>
        <w:rPr>
          <w:rFonts w:eastAsia="Times New Roman" w:cstheme="minorHAnsi"/>
          <w:color w:val="000000"/>
        </w:rPr>
      </w:pPr>
      <w:r w:rsidRPr="00096979">
        <w:rPr>
          <w:rFonts w:eastAsia="Times New Roman" w:cstheme="minorHAnsi"/>
          <w:color w:val="000000"/>
          <w:lang w:val="en"/>
        </w:rPr>
        <w:t>Secretary's R</w:t>
      </w:r>
      <w:r w:rsidR="00E23161" w:rsidRPr="00096979">
        <w:rPr>
          <w:rFonts w:eastAsia="Times New Roman" w:cstheme="minorHAnsi"/>
          <w:color w:val="000000"/>
          <w:lang w:val="en"/>
        </w:rPr>
        <w:t>eport</w:t>
      </w:r>
    </w:p>
    <w:p w14:paraId="7A26C188" w14:textId="77777777" w:rsidR="00CD412E" w:rsidRDefault="00CD412E" w:rsidP="00CD412E">
      <w:pPr>
        <w:spacing w:after="0"/>
        <w:rPr>
          <w:b/>
        </w:rPr>
      </w:pPr>
      <w:r>
        <w:rPr>
          <w:b/>
        </w:rPr>
        <w:t xml:space="preserve">IPLA AGM 2018: </w:t>
      </w:r>
      <w:r w:rsidRPr="002F2E66">
        <w:rPr>
          <w:b/>
        </w:rPr>
        <w:t>Secretary Report</w:t>
      </w:r>
    </w:p>
    <w:p w14:paraId="6FB74B47" w14:textId="77777777" w:rsidR="00CD412E" w:rsidRPr="002F2E66" w:rsidRDefault="00CD412E" w:rsidP="00CD412E">
      <w:pPr>
        <w:spacing w:after="0"/>
        <w:jc w:val="center"/>
        <w:rPr>
          <w:b/>
        </w:rPr>
      </w:pPr>
    </w:p>
    <w:p w14:paraId="65CFE850" w14:textId="77777777" w:rsidR="00CD412E" w:rsidRDefault="00CD412E" w:rsidP="00CD412E">
      <w:pPr>
        <w:spacing w:after="0"/>
        <w:jc w:val="both"/>
      </w:pPr>
      <w:r>
        <w:t>Once again, I would like to take the opportunity to thank the members of the IPLA for what has been yet another fantastic year. I have enjoyed seeing and being part of how the IPLA is developing. The secretary report includes developments in relation to the formation of special interest groups, reach and membership statistics.</w:t>
      </w:r>
    </w:p>
    <w:p w14:paraId="74103946" w14:textId="77777777" w:rsidR="00CD412E" w:rsidRDefault="00CD412E" w:rsidP="00CD412E">
      <w:pPr>
        <w:spacing w:after="0"/>
        <w:jc w:val="both"/>
      </w:pPr>
    </w:p>
    <w:p w14:paraId="2D722812" w14:textId="77777777" w:rsidR="00CD412E" w:rsidRDefault="00CD412E" w:rsidP="00CD412E">
      <w:pPr>
        <w:spacing w:after="0"/>
        <w:jc w:val="both"/>
        <w:rPr>
          <w:b/>
        </w:rPr>
      </w:pPr>
      <w:r w:rsidRPr="002F2E66">
        <w:rPr>
          <w:b/>
        </w:rPr>
        <w:t>Special Interest Groups</w:t>
      </w:r>
    </w:p>
    <w:p w14:paraId="0F77F4E9" w14:textId="77777777" w:rsidR="00CD412E" w:rsidRDefault="00CD412E" w:rsidP="00CD412E">
      <w:pPr>
        <w:spacing w:after="0"/>
        <w:jc w:val="both"/>
      </w:pPr>
      <w:r>
        <w:t xml:space="preserve">This year saw both the formation of the research and early </w:t>
      </w:r>
      <w:proofErr w:type="gramStart"/>
      <w:r>
        <w:t>years</w:t>
      </w:r>
      <w:proofErr w:type="gramEnd"/>
      <w:r>
        <w:t xml:space="preserve"> special interest groups. Each of these groups </w:t>
      </w:r>
      <w:proofErr w:type="gramStart"/>
      <w:r>
        <w:t>have</w:t>
      </w:r>
      <w:proofErr w:type="gramEnd"/>
      <w:r>
        <w:t xml:space="preserve"> meet several times over the year and are beginning to make this a regular feature. The research group have participated in creating research publications (JTPE special issue) and has been part of stakeholder consultations in support of student PhDs (Hannah and Cara). The early </w:t>
      </w:r>
      <w:proofErr w:type="gramStart"/>
      <w:r>
        <w:t>years</w:t>
      </w:r>
      <w:proofErr w:type="gramEnd"/>
      <w:r>
        <w:t xml:space="preserve"> group have also had semi-regular meetings and have provided a response to the ‘Bold Beginnings’ government white paper. We hope to see more groups form over the coming year and aim to help and support the development of these existing groups.</w:t>
      </w:r>
    </w:p>
    <w:p w14:paraId="07FB553B" w14:textId="77777777" w:rsidR="00CD412E" w:rsidRPr="002F2E66" w:rsidRDefault="00CD412E" w:rsidP="00CD412E">
      <w:pPr>
        <w:spacing w:after="0"/>
        <w:jc w:val="both"/>
      </w:pPr>
    </w:p>
    <w:p w14:paraId="5A647F58" w14:textId="77777777" w:rsidR="00CD412E" w:rsidRDefault="00CD412E" w:rsidP="00CD412E">
      <w:pPr>
        <w:spacing w:after="0"/>
        <w:jc w:val="both"/>
        <w:rPr>
          <w:b/>
        </w:rPr>
      </w:pPr>
    </w:p>
    <w:p w14:paraId="5C76363F" w14:textId="77777777" w:rsidR="00CD412E" w:rsidRDefault="00CD412E" w:rsidP="00CD412E">
      <w:pPr>
        <w:spacing w:after="0"/>
        <w:jc w:val="both"/>
        <w:rPr>
          <w:b/>
        </w:rPr>
      </w:pPr>
    </w:p>
    <w:p w14:paraId="3E0C0294" w14:textId="77777777" w:rsidR="00CD412E" w:rsidRDefault="00CD412E" w:rsidP="00CD412E">
      <w:pPr>
        <w:spacing w:after="0"/>
        <w:jc w:val="both"/>
        <w:rPr>
          <w:b/>
        </w:rPr>
      </w:pPr>
    </w:p>
    <w:p w14:paraId="142A662A" w14:textId="77777777" w:rsidR="00A27C88" w:rsidRDefault="00A27C88" w:rsidP="00CD412E">
      <w:pPr>
        <w:spacing w:after="0"/>
        <w:jc w:val="both"/>
        <w:rPr>
          <w:b/>
        </w:rPr>
      </w:pPr>
    </w:p>
    <w:p w14:paraId="50016FF4" w14:textId="77777777" w:rsidR="00CD412E" w:rsidRDefault="00CD412E" w:rsidP="00CD412E">
      <w:pPr>
        <w:spacing w:after="0"/>
        <w:jc w:val="both"/>
        <w:rPr>
          <w:b/>
        </w:rPr>
      </w:pPr>
      <w:r w:rsidRPr="002F2E66">
        <w:rPr>
          <w:b/>
        </w:rPr>
        <w:lastRenderedPageBreak/>
        <w:t>Reach</w:t>
      </w:r>
    </w:p>
    <w:p w14:paraId="6230D455" w14:textId="77777777" w:rsidR="00CD412E" w:rsidRPr="007432B9" w:rsidRDefault="00CD412E" w:rsidP="00CD412E">
      <w:pPr>
        <w:spacing w:after="0"/>
        <w:jc w:val="both"/>
      </w:pPr>
      <w:r w:rsidRPr="007432B9">
        <w:t>November 2017 – October 2018</w:t>
      </w:r>
    </w:p>
    <w:p w14:paraId="064EA1EA" w14:textId="77777777" w:rsidR="00CD412E" w:rsidRDefault="00CD412E" w:rsidP="00CD412E">
      <w:pPr>
        <w:spacing w:after="0"/>
        <w:jc w:val="both"/>
        <w:rPr>
          <w:b/>
        </w:rPr>
      </w:pPr>
      <w:r>
        <w:rPr>
          <w:b/>
          <w:noProof/>
          <w:lang w:eastAsia="en-GB"/>
        </w:rPr>
        <w:drawing>
          <wp:inline distT="0" distB="0" distL="0" distR="0" wp14:anchorId="1E68B110" wp14:editId="315D7EB7">
            <wp:extent cx="4044033" cy="252252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11 at 12.43.08.png"/>
                    <pic:cNvPicPr/>
                  </pic:nvPicPr>
                  <pic:blipFill rotWithShape="1">
                    <a:blip r:embed="rId6">
                      <a:extLst>
                        <a:ext uri="{28A0092B-C50C-407E-A947-70E740481C1C}">
                          <a14:useLocalDpi xmlns:a14="http://schemas.microsoft.com/office/drawing/2010/main" val="0"/>
                        </a:ext>
                      </a:extLst>
                    </a:blip>
                    <a:srcRect l="26107" t="8824" r="26865"/>
                    <a:stretch/>
                  </pic:blipFill>
                  <pic:spPr bwMode="auto">
                    <a:xfrm>
                      <a:off x="0" y="0"/>
                      <a:ext cx="4112768" cy="2565398"/>
                    </a:xfrm>
                    <a:prstGeom prst="rect">
                      <a:avLst/>
                    </a:prstGeom>
                    <a:ln>
                      <a:noFill/>
                    </a:ln>
                    <a:extLst>
                      <a:ext uri="{53640926-AAD7-44D8-BBD7-CCE9431645EC}">
                        <a14:shadowObscured xmlns:a14="http://schemas.microsoft.com/office/drawing/2010/main"/>
                      </a:ext>
                    </a:extLst>
                  </pic:spPr>
                </pic:pic>
              </a:graphicData>
            </a:graphic>
          </wp:inline>
        </w:drawing>
      </w:r>
      <w:r>
        <w:rPr>
          <w:b/>
          <w:noProof/>
          <w:lang w:eastAsia="en-GB"/>
        </w:rPr>
        <w:drawing>
          <wp:inline distT="0" distB="0" distL="0" distR="0" wp14:anchorId="6AD30C64" wp14:editId="3D8F5755">
            <wp:extent cx="1905191" cy="2581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11 at 13.30.00.png"/>
                    <pic:cNvPicPr/>
                  </pic:nvPicPr>
                  <pic:blipFill rotWithShape="1">
                    <a:blip r:embed="rId7" cstate="print">
                      <a:extLst>
                        <a:ext uri="{28A0092B-C50C-407E-A947-70E740481C1C}">
                          <a14:useLocalDpi xmlns:a14="http://schemas.microsoft.com/office/drawing/2010/main" val="0"/>
                        </a:ext>
                      </a:extLst>
                    </a:blip>
                    <a:srcRect t="2852"/>
                    <a:stretch/>
                  </pic:blipFill>
                  <pic:spPr bwMode="auto">
                    <a:xfrm>
                      <a:off x="0" y="0"/>
                      <a:ext cx="1905928" cy="2582067"/>
                    </a:xfrm>
                    <a:prstGeom prst="rect">
                      <a:avLst/>
                    </a:prstGeom>
                    <a:ln>
                      <a:noFill/>
                    </a:ln>
                    <a:extLst>
                      <a:ext uri="{53640926-AAD7-44D8-BBD7-CCE9431645EC}">
                        <a14:shadowObscured xmlns:a14="http://schemas.microsoft.com/office/drawing/2010/main"/>
                      </a:ext>
                    </a:extLst>
                  </pic:spPr>
                </pic:pic>
              </a:graphicData>
            </a:graphic>
          </wp:inline>
        </w:drawing>
      </w:r>
    </w:p>
    <w:p w14:paraId="11A64A1A" w14:textId="77777777" w:rsidR="00CD412E" w:rsidRDefault="00CD412E" w:rsidP="00CD412E">
      <w:pPr>
        <w:spacing w:after="0"/>
        <w:jc w:val="both"/>
        <w:rPr>
          <w:b/>
        </w:rPr>
      </w:pPr>
    </w:p>
    <w:p w14:paraId="337594D9" w14:textId="77777777" w:rsidR="00CD412E" w:rsidRDefault="00CD412E" w:rsidP="00CD412E">
      <w:pPr>
        <w:spacing w:after="0"/>
        <w:jc w:val="both"/>
      </w:pPr>
      <w:r>
        <w:t xml:space="preserve">Over the past year global engagement continues to be primarily from the UK. Sweden was new to the top ten which could indicate an emerging / developing interest in the concept from this country. </w:t>
      </w:r>
    </w:p>
    <w:p w14:paraId="40DC14A9" w14:textId="77777777" w:rsidR="00CD412E" w:rsidRPr="00F02E41" w:rsidRDefault="00CD412E" w:rsidP="00CD412E">
      <w:pPr>
        <w:spacing w:after="0"/>
        <w:jc w:val="both"/>
      </w:pPr>
    </w:p>
    <w:p w14:paraId="39AA4D31" w14:textId="77777777" w:rsidR="00CD412E" w:rsidRDefault="00CD412E" w:rsidP="00CD412E">
      <w:pPr>
        <w:spacing w:after="0"/>
        <w:jc w:val="both"/>
      </w:pPr>
    </w:p>
    <w:p w14:paraId="55602D56" w14:textId="77777777" w:rsidR="00CD412E" w:rsidRDefault="00CD412E" w:rsidP="00CD412E">
      <w:pPr>
        <w:spacing w:after="0"/>
        <w:jc w:val="both"/>
      </w:pPr>
    </w:p>
    <w:p w14:paraId="65B82298" w14:textId="77777777" w:rsidR="00CD412E" w:rsidRDefault="00CD412E" w:rsidP="00CD412E">
      <w:pPr>
        <w:spacing w:after="0"/>
        <w:jc w:val="both"/>
      </w:pPr>
    </w:p>
    <w:p w14:paraId="6413FFB4" w14:textId="77777777" w:rsidR="00CD412E" w:rsidRDefault="00CD412E" w:rsidP="00CD412E">
      <w:pPr>
        <w:spacing w:after="0"/>
        <w:jc w:val="both"/>
      </w:pPr>
    </w:p>
    <w:p w14:paraId="6E45781A" w14:textId="77777777" w:rsidR="00CD412E" w:rsidRDefault="00CD412E" w:rsidP="00CD412E">
      <w:pPr>
        <w:spacing w:after="0"/>
        <w:jc w:val="both"/>
      </w:pPr>
    </w:p>
    <w:p w14:paraId="7A1D63DE" w14:textId="77777777" w:rsidR="00CD412E" w:rsidRDefault="00CD412E" w:rsidP="00CD412E">
      <w:pPr>
        <w:spacing w:after="0"/>
        <w:jc w:val="both"/>
      </w:pPr>
    </w:p>
    <w:p w14:paraId="548D478A" w14:textId="77777777" w:rsidR="00CD412E" w:rsidRDefault="00CD412E" w:rsidP="00CD412E">
      <w:pPr>
        <w:spacing w:after="0"/>
        <w:jc w:val="both"/>
      </w:pPr>
    </w:p>
    <w:p w14:paraId="4AFE57C4" w14:textId="77777777" w:rsidR="00CD412E" w:rsidRDefault="00CD412E" w:rsidP="00CD412E">
      <w:pPr>
        <w:spacing w:after="0"/>
        <w:jc w:val="both"/>
      </w:pPr>
    </w:p>
    <w:p w14:paraId="1A79E3DB" w14:textId="77777777" w:rsidR="00CD412E" w:rsidRDefault="00CD412E" w:rsidP="00CD412E">
      <w:pPr>
        <w:spacing w:after="0"/>
        <w:jc w:val="both"/>
      </w:pPr>
    </w:p>
    <w:p w14:paraId="51270061" w14:textId="77777777" w:rsidR="00CD412E" w:rsidRDefault="00CD412E" w:rsidP="00CD412E">
      <w:pPr>
        <w:spacing w:after="0"/>
        <w:jc w:val="both"/>
      </w:pPr>
    </w:p>
    <w:p w14:paraId="6EA07C72" w14:textId="77777777" w:rsidR="00CD412E" w:rsidRDefault="00CD412E" w:rsidP="00CD412E">
      <w:pPr>
        <w:spacing w:after="0"/>
        <w:jc w:val="both"/>
      </w:pPr>
    </w:p>
    <w:p w14:paraId="60466F70" w14:textId="77777777" w:rsidR="00CD412E" w:rsidRDefault="00CD412E" w:rsidP="00CD412E">
      <w:pPr>
        <w:spacing w:after="0"/>
        <w:jc w:val="both"/>
      </w:pPr>
    </w:p>
    <w:p w14:paraId="092E129A" w14:textId="77777777" w:rsidR="00CD412E" w:rsidRDefault="00CD412E" w:rsidP="00CD412E">
      <w:pPr>
        <w:spacing w:after="0"/>
        <w:jc w:val="both"/>
      </w:pPr>
    </w:p>
    <w:p w14:paraId="478C5B89" w14:textId="77777777" w:rsidR="00CD412E" w:rsidRDefault="00CD412E" w:rsidP="00CD412E">
      <w:pPr>
        <w:spacing w:after="0"/>
        <w:jc w:val="both"/>
      </w:pPr>
    </w:p>
    <w:p w14:paraId="56116A57" w14:textId="77777777" w:rsidR="00CD412E" w:rsidRPr="007432B9" w:rsidRDefault="00CD412E" w:rsidP="00CD412E">
      <w:pPr>
        <w:spacing w:after="0"/>
        <w:jc w:val="both"/>
      </w:pPr>
      <w:r w:rsidRPr="007432B9">
        <w:t>January 2014 – October 2018</w:t>
      </w:r>
    </w:p>
    <w:p w14:paraId="7529685D" w14:textId="77777777" w:rsidR="00CD412E" w:rsidRDefault="00CD412E" w:rsidP="00CD412E">
      <w:pPr>
        <w:spacing w:after="0"/>
        <w:jc w:val="both"/>
        <w:rPr>
          <w:b/>
        </w:rPr>
      </w:pPr>
      <w:r>
        <w:rPr>
          <w:b/>
          <w:noProof/>
          <w:lang w:eastAsia="en-GB"/>
        </w:rPr>
        <w:drawing>
          <wp:inline distT="0" distB="0" distL="0" distR="0" wp14:anchorId="3F162D39" wp14:editId="50D1B946">
            <wp:extent cx="3966519" cy="249717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0-11 at 12.43.20.png"/>
                    <pic:cNvPicPr/>
                  </pic:nvPicPr>
                  <pic:blipFill rotWithShape="1">
                    <a:blip r:embed="rId8">
                      <a:extLst>
                        <a:ext uri="{28A0092B-C50C-407E-A947-70E740481C1C}">
                          <a14:useLocalDpi xmlns:a14="http://schemas.microsoft.com/office/drawing/2010/main" val="0"/>
                        </a:ext>
                      </a:extLst>
                    </a:blip>
                    <a:srcRect l="27722" t="9950" r="26323"/>
                    <a:stretch/>
                  </pic:blipFill>
                  <pic:spPr bwMode="auto">
                    <a:xfrm>
                      <a:off x="0" y="0"/>
                      <a:ext cx="3993233" cy="2513994"/>
                    </a:xfrm>
                    <a:prstGeom prst="rect">
                      <a:avLst/>
                    </a:prstGeom>
                    <a:ln>
                      <a:noFill/>
                    </a:ln>
                    <a:extLst>
                      <a:ext uri="{53640926-AAD7-44D8-BBD7-CCE9431645EC}">
                        <a14:shadowObscured xmlns:a14="http://schemas.microsoft.com/office/drawing/2010/main"/>
                      </a:ext>
                    </a:extLst>
                  </pic:spPr>
                </pic:pic>
              </a:graphicData>
            </a:graphic>
          </wp:inline>
        </w:drawing>
      </w:r>
      <w:r>
        <w:rPr>
          <w:b/>
          <w:noProof/>
          <w:lang w:eastAsia="en-GB"/>
        </w:rPr>
        <w:drawing>
          <wp:inline distT="0" distB="0" distL="0" distR="0" wp14:anchorId="18BD9CE8" wp14:editId="3D392807">
            <wp:extent cx="1834978" cy="24791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11 at 13.29.31.png"/>
                    <pic:cNvPicPr/>
                  </pic:nvPicPr>
                  <pic:blipFill rotWithShape="1">
                    <a:blip r:embed="rId9" cstate="print">
                      <a:extLst>
                        <a:ext uri="{28A0092B-C50C-407E-A947-70E740481C1C}">
                          <a14:useLocalDpi xmlns:a14="http://schemas.microsoft.com/office/drawing/2010/main" val="0"/>
                        </a:ext>
                      </a:extLst>
                    </a:blip>
                    <a:srcRect t="2695"/>
                    <a:stretch/>
                  </pic:blipFill>
                  <pic:spPr bwMode="auto">
                    <a:xfrm>
                      <a:off x="0" y="0"/>
                      <a:ext cx="1871880" cy="2528986"/>
                    </a:xfrm>
                    <a:prstGeom prst="rect">
                      <a:avLst/>
                    </a:prstGeom>
                    <a:ln>
                      <a:noFill/>
                    </a:ln>
                    <a:extLst>
                      <a:ext uri="{53640926-AAD7-44D8-BBD7-CCE9431645EC}">
                        <a14:shadowObscured xmlns:a14="http://schemas.microsoft.com/office/drawing/2010/main"/>
                      </a:ext>
                    </a:extLst>
                  </pic:spPr>
                </pic:pic>
              </a:graphicData>
            </a:graphic>
          </wp:inline>
        </w:drawing>
      </w:r>
    </w:p>
    <w:p w14:paraId="5095B30B" w14:textId="77777777" w:rsidR="00CD412E" w:rsidRPr="00F02E41" w:rsidRDefault="00CD412E" w:rsidP="00CD412E">
      <w:pPr>
        <w:spacing w:after="0"/>
        <w:jc w:val="both"/>
      </w:pPr>
      <w:proofErr w:type="gramStart"/>
      <w:r w:rsidRPr="00F02E41">
        <w:t xml:space="preserve">Global reach from </w:t>
      </w:r>
      <w:r>
        <w:t>since the IPLA started</w:t>
      </w:r>
      <w:r w:rsidRPr="00F02E41">
        <w:t xml:space="preserve"> </w:t>
      </w:r>
      <w:r>
        <w:t>shows</w:t>
      </w:r>
      <w:r w:rsidRPr="00F02E41">
        <w:t xml:space="preserve"> the UK, India, US, Canada and Australia as the top 5 visiting countries.</w:t>
      </w:r>
      <w:proofErr w:type="gramEnd"/>
      <w:r w:rsidRPr="00F02E41">
        <w:t xml:space="preserve"> </w:t>
      </w:r>
    </w:p>
    <w:p w14:paraId="1A027F32" w14:textId="77777777" w:rsidR="00CD412E" w:rsidRDefault="00CD412E" w:rsidP="00CD412E">
      <w:pPr>
        <w:spacing w:after="0"/>
        <w:jc w:val="both"/>
      </w:pPr>
    </w:p>
    <w:p w14:paraId="6CD65E9A" w14:textId="77777777" w:rsidR="00CD412E" w:rsidRPr="002F2E66" w:rsidRDefault="00CD412E" w:rsidP="00CD412E">
      <w:pPr>
        <w:spacing w:after="0"/>
        <w:jc w:val="both"/>
        <w:rPr>
          <w:b/>
        </w:rPr>
      </w:pPr>
      <w:r w:rsidRPr="002F2E66">
        <w:rPr>
          <w:b/>
        </w:rPr>
        <w:t>Membership</w:t>
      </w:r>
    </w:p>
    <w:p w14:paraId="76F8380C" w14:textId="77777777" w:rsidR="00CD412E" w:rsidRDefault="00CD412E" w:rsidP="00CD412E">
      <w:pPr>
        <w:spacing w:after="0"/>
        <w:jc w:val="both"/>
      </w:pPr>
      <w:r>
        <w:t>October 2018</w:t>
      </w:r>
    </w:p>
    <w:p w14:paraId="2B8B192D" w14:textId="77777777" w:rsidR="00CD412E" w:rsidRDefault="00CD412E" w:rsidP="00CD412E">
      <w:pPr>
        <w:spacing w:after="0"/>
        <w:jc w:val="both"/>
      </w:pPr>
      <w:r>
        <w:t xml:space="preserve">There are currently 260 active subscribers out of a total of 423 total engagements the difference in number is a result of non-renewals or visitors creating an account for a conference but not purchasing a membership. This highlights that there is room for improvement when encouraging subscriptions but also alludes to a retention issue. This could be a result of technical payment issues (out of date details) but is most probably due to a lack of value when renewing the subscription. </w:t>
      </w:r>
    </w:p>
    <w:p w14:paraId="12518DB8" w14:textId="77777777" w:rsidR="00CD412E" w:rsidRDefault="00CD412E" w:rsidP="00CD412E">
      <w:pPr>
        <w:spacing w:after="0"/>
        <w:jc w:val="both"/>
      </w:pPr>
    </w:p>
    <w:p w14:paraId="5DB6926D" w14:textId="77777777" w:rsidR="00CD412E" w:rsidRDefault="00CD412E" w:rsidP="00CD412E">
      <w:pPr>
        <w:spacing w:after="0"/>
        <w:jc w:val="both"/>
      </w:pPr>
      <w:r>
        <w:t xml:space="preserve">This concludes the secretary’s report. I wish the new incoming secretary all the best for the forthcoming year. </w:t>
      </w:r>
    </w:p>
    <w:p w14:paraId="401C3D7C" w14:textId="77777777" w:rsidR="00CD412E" w:rsidRDefault="00CD412E" w:rsidP="00CD412E">
      <w:pPr>
        <w:spacing w:after="0"/>
        <w:jc w:val="both"/>
      </w:pPr>
    </w:p>
    <w:p w14:paraId="166F8861" w14:textId="77777777" w:rsidR="00CD412E" w:rsidRDefault="00CD412E" w:rsidP="00CD412E">
      <w:pPr>
        <w:spacing w:after="0"/>
        <w:jc w:val="both"/>
      </w:pPr>
      <w:r>
        <w:t>Liz Durden-Myers</w:t>
      </w:r>
    </w:p>
    <w:p w14:paraId="4FCFABE8" w14:textId="77777777" w:rsidR="00CD412E" w:rsidRDefault="00CD412E" w:rsidP="00CD412E">
      <w:pPr>
        <w:spacing w:after="0"/>
        <w:jc w:val="both"/>
      </w:pPr>
      <w:r>
        <w:t>10</w:t>
      </w:r>
      <w:r w:rsidRPr="00376F98">
        <w:rPr>
          <w:vertAlign w:val="superscript"/>
        </w:rPr>
        <w:t>th</w:t>
      </w:r>
      <w:r>
        <w:t xml:space="preserve"> October 2018.</w:t>
      </w:r>
    </w:p>
    <w:p w14:paraId="6D02C5BC" w14:textId="77777777" w:rsidR="00CD412E" w:rsidRDefault="00CD412E" w:rsidP="00CD412E">
      <w:pPr>
        <w:spacing w:after="0"/>
        <w:jc w:val="both"/>
      </w:pPr>
    </w:p>
    <w:p w14:paraId="00F6CEB0" w14:textId="77777777" w:rsidR="00CD412E" w:rsidRDefault="00CD412E" w:rsidP="00CD412E">
      <w:pPr>
        <w:spacing w:after="0" w:line="240" w:lineRule="auto"/>
        <w:rPr>
          <w:rFonts w:eastAsia="Times New Roman" w:cstheme="minorHAnsi"/>
          <w:b/>
          <w:color w:val="000000"/>
        </w:rPr>
      </w:pPr>
    </w:p>
    <w:p w14:paraId="12A90B64" w14:textId="1763EE5C" w:rsidR="00CD412E" w:rsidRPr="00CD412E" w:rsidRDefault="00CD412E" w:rsidP="00CD412E">
      <w:pPr>
        <w:spacing w:after="0" w:line="240" w:lineRule="auto"/>
        <w:rPr>
          <w:rFonts w:eastAsia="Times New Roman" w:cstheme="minorHAnsi"/>
          <w:b/>
          <w:color w:val="000000"/>
        </w:rPr>
      </w:pPr>
      <w:r>
        <w:rPr>
          <w:rFonts w:eastAsia="Times New Roman" w:cstheme="minorHAnsi"/>
          <w:b/>
          <w:color w:val="000000"/>
        </w:rPr>
        <w:t>Response/Questions</w:t>
      </w:r>
      <w:r w:rsidRPr="00096979">
        <w:rPr>
          <w:rFonts w:eastAsia="Times New Roman" w:cstheme="minorHAnsi"/>
          <w:b/>
          <w:color w:val="000000"/>
        </w:rPr>
        <w:t>:</w:t>
      </w:r>
    </w:p>
    <w:p w14:paraId="4556B835" w14:textId="77777777" w:rsidR="00A440B7" w:rsidRPr="00096979" w:rsidRDefault="005F371C" w:rsidP="00A440B7">
      <w:pPr>
        <w:spacing w:after="0" w:line="240" w:lineRule="auto"/>
        <w:ind w:left="709"/>
        <w:rPr>
          <w:rFonts w:eastAsia="Times New Roman" w:cstheme="minorHAnsi"/>
          <w:color w:val="000000"/>
        </w:rPr>
      </w:pPr>
      <w:proofErr w:type="gramStart"/>
      <w:r w:rsidRPr="00096979">
        <w:rPr>
          <w:rFonts w:eastAsia="Times New Roman" w:cstheme="minorHAnsi"/>
          <w:color w:val="000000"/>
        </w:rPr>
        <w:t>Sport for Life Conference being hosted in Sweden in 2019, may be reason for traffic from that area.</w:t>
      </w:r>
      <w:proofErr w:type="gramEnd"/>
      <w:r w:rsidRPr="00096979">
        <w:rPr>
          <w:rFonts w:eastAsia="Times New Roman" w:cstheme="minorHAnsi"/>
          <w:color w:val="000000"/>
        </w:rPr>
        <w:t xml:space="preserve"> </w:t>
      </w:r>
      <w:proofErr w:type="gramStart"/>
      <w:r w:rsidRPr="00096979">
        <w:rPr>
          <w:rFonts w:eastAsia="Times New Roman" w:cstheme="minorHAnsi"/>
          <w:color w:val="000000"/>
        </w:rPr>
        <w:t>Massive business.</w:t>
      </w:r>
      <w:proofErr w:type="gramEnd"/>
      <w:r w:rsidRPr="00096979">
        <w:rPr>
          <w:rFonts w:eastAsia="Times New Roman" w:cstheme="minorHAnsi"/>
          <w:color w:val="000000"/>
        </w:rPr>
        <w:t xml:space="preserve"> </w:t>
      </w:r>
      <w:proofErr w:type="gramStart"/>
      <w:r w:rsidRPr="00096979">
        <w:rPr>
          <w:rFonts w:eastAsia="Times New Roman" w:cstheme="minorHAnsi"/>
          <w:color w:val="000000"/>
        </w:rPr>
        <w:t>Potential for collaboration?</w:t>
      </w:r>
      <w:proofErr w:type="gramEnd"/>
      <w:r w:rsidRPr="00096979">
        <w:rPr>
          <w:rFonts w:eastAsia="Times New Roman" w:cstheme="minorHAnsi"/>
          <w:color w:val="000000"/>
        </w:rPr>
        <w:t xml:space="preserve"> Issues in the </w:t>
      </w:r>
      <w:proofErr w:type="gramStart"/>
      <w:r w:rsidRPr="00096979">
        <w:rPr>
          <w:rFonts w:eastAsia="Times New Roman" w:cstheme="minorHAnsi"/>
          <w:color w:val="000000"/>
        </w:rPr>
        <w:t>past,</w:t>
      </w:r>
      <w:proofErr w:type="gramEnd"/>
      <w:r w:rsidRPr="00096979">
        <w:rPr>
          <w:rFonts w:eastAsia="Times New Roman" w:cstheme="minorHAnsi"/>
          <w:color w:val="000000"/>
        </w:rPr>
        <w:t xml:space="preserve"> and issues with integrity. The hope is to build reciprocal relationships. Recognise that the IPLA is small, how can we work with big commercial organisations.</w:t>
      </w:r>
    </w:p>
    <w:p w14:paraId="2AE5A471" w14:textId="77777777" w:rsidR="008F171C" w:rsidRPr="00096979" w:rsidRDefault="003F019D" w:rsidP="008F171C">
      <w:pPr>
        <w:numPr>
          <w:ilvl w:val="0"/>
          <w:numId w:val="1"/>
        </w:numPr>
        <w:spacing w:before="100" w:beforeAutospacing="1" w:after="100" w:afterAutospacing="1" w:line="480" w:lineRule="auto"/>
        <w:ind w:left="709" w:hanging="357"/>
        <w:rPr>
          <w:rFonts w:eastAsia="Times New Roman" w:cstheme="minorHAnsi"/>
          <w:color w:val="000000"/>
        </w:rPr>
      </w:pPr>
      <w:r w:rsidRPr="00096979">
        <w:rPr>
          <w:rFonts w:eastAsia="Times New Roman" w:cstheme="minorHAnsi"/>
          <w:color w:val="000000"/>
          <w:lang w:val="en"/>
        </w:rPr>
        <w:t>Election</w:t>
      </w:r>
      <w:r w:rsidR="008B3C9E" w:rsidRPr="00096979">
        <w:rPr>
          <w:rFonts w:eastAsia="Times New Roman" w:cstheme="minorHAnsi"/>
          <w:color w:val="000000"/>
          <w:lang w:val="en"/>
        </w:rPr>
        <w:t>s</w:t>
      </w:r>
      <w:r w:rsidR="008F171C" w:rsidRPr="00096979">
        <w:rPr>
          <w:rFonts w:eastAsia="Times New Roman" w:cstheme="minorHAnsi"/>
          <w:color w:val="000000"/>
          <w:lang w:val="en"/>
        </w:rPr>
        <w:t>:</w:t>
      </w:r>
    </w:p>
    <w:p w14:paraId="46E25F10" w14:textId="27AEDAD4" w:rsidR="008F171C" w:rsidRPr="00096979" w:rsidRDefault="008B3C9E" w:rsidP="008F171C">
      <w:pPr>
        <w:pStyle w:val="ListParagraph"/>
        <w:numPr>
          <w:ilvl w:val="0"/>
          <w:numId w:val="4"/>
        </w:numPr>
        <w:spacing w:before="100" w:beforeAutospacing="1" w:after="100" w:afterAutospacing="1" w:line="360" w:lineRule="auto"/>
        <w:rPr>
          <w:rFonts w:eastAsia="Times New Roman" w:cstheme="minorHAnsi"/>
          <w:color w:val="000000"/>
        </w:rPr>
      </w:pPr>
      <w:r w:rsidRPr="00096979">
        <w:rPr>
          <w:rFonts w:eastAsia="Times New Roman" w:cstheme="minorHAnsi"/>
          <w:color w:val="000000"/>
        </w:rPr>
        <w:t>Chair</w:t>
      </w:r>
      <w:r w:rsidR="005F371C" w:rsidRPr="00096979">
        <w:rPr>
          <w:rFonts w:eastAsia="Times New Roman" w:cstheme="minorHAnsi"/>
          <w:color w:val="000000"/>
        </w:rPr>
        <w:t xml:space="preserve">- </w:t>
      </w:r>
      <w:bookmarkStart w:id="0" w:name="_Hlk531198285"/>
      <w:r w:rsidR="005F371C" w:rsidRPr="00096979">
        <w:rPr>
          <w:rFonts w:eastAsia="Times New Roman" w:cstheme="minorHAnsi"/>
          <w:color w:val="000000"/>
        </w:rPr>
        <w:t>Nigel Green, proposed MW, seconded EDM. Motion carried</w:t>
      </w:r>
      <w:r w:rsidR="00557278">
        <w:rPr>
          <w:rFonts w:eastAsia="Times New Roman" w:cstheme="minorHAnsi"/>
          <w:color w:val="000000"/>
        </w:rPr>
        <w:t xml:space="preserve"> all agreed</w:t>
      </w:r>
      <w:r w:rsidR="005F371C" w:rsidRPr="00096979">
        <w:rPr>
          <w:rFonts w:eastAsia="Times New Roman" w:cstheme="minorHAnsi"/>
          <w:color w:val="000000"/>
        </w:rPr>
        <w:t>.</w:t>
      </w:r>
      <w:bookmarkEnd w:id="0"/>
    </w:p>
    <w:p w14:paraId="7565C4BF" w14:textId="690D1776" w:rsidR="00FA7402" w:rsidRPr="00096979" w:rsidRDefault="00FA7402" w:rsidP="008F171C">
      <w:pPr>
        <w:pStyle w:val="ListParagraph"/>
        <w:numPr>
          <w:ilvl w:val="0"/>
          <w:numId w:val="4"/>
        </w:numPr>
        <w:spacing w:before="100" w:beforeAutospacing="1" w:after="100" w:afterAutospacing="1" w:line="360" w:lineRule="auto"/>
        <w:rPr>
          <w:rFonts w:eastAsia="Times New Roman" w:cstheme="minorHAnsi"/>
          <w:color w:val="000000"/>
        </w:rPr>
      </w:pPr>
      <w:r w:rsidRPr="00096979">
        <w:rPr>
          <w:rFonts w:eastAsia="Times New Roman" w:cstheme="minorHAnsi"/>
          <w:color w:val="000000"/>
        </w:rPr>
        <w:t>Vice Chair</w:t>
      </w:r>
      <w:r w:rsidR="005F371C" w:rsidRPr="00096979">
        <w:rPr>
          <w:rFonts w:eastAsia="Times New Roman" w:cstheme="minorHAnsi"/>
          <w:color w:val="000000"/>
        </w:rPr>
        <w:t>-Liz Durden</w:t>
      </w:r>
      <w:r w:rsidR="007B034D" w:rsidRPr="00096979">
        <w:rPr>
          <w:rFonts w:eastAsia="Times New Roman" w:cstheme="minorHAnsi"/>
          <w:color w:val="000000"/>
        </w:rPr>
        <w:t>-</w:t>
      </w:r>
      <w:r w:rsidR="005F371C" w:rsidRPr="00096979">
        <w:rPr>
          <w:rFonts w:eastAsia="Times New Roman" w:cstheme="minorHAnsi"/>
          <w:color w:val="000000"/>
        </w:rPr>
        <w:t xml:space="preserve">Myers, proposed </w:t>
      </w:r>
      <w:proofErr w:type="gramStart"/>
      <w:r w:rsidR="005F371C" w:rsidRPr="00096979">
        <w:rPr>
          <w:rFonts w:eastAsia="Times New Roman" w:cstheme="minorHAnsi"/>
          <w:color w:val="000000"/>
        </w:rPr>
        <w:t>MW,</w:t>
      </w:r>
      <w:proofErr w:type="gramEnd"/>
      <w:r w:rsidR="005F371C" w:rsidRPr="00096979">
        <w:rPr>
          <w:rFonts w:eastAsia="Times New Roman" w:cstheme="minorHAnsi"/>
          <w:color w:val="000000"/>
        </w:rPr>
        <w:t xml:space="preserve"> seconded NG. Motion carried</w:t>
      </w:r>
      <w:r w:rsidR="00557278" w:rsidRPr="00557278">
        <w:rPr>
          <w:rFonts w:eastAsia="Times New Roman" w:cstheme="minorHAnsi"/>
          <w:color w:val="000000"/>
        </w:rPr>
        <w:t xml:space="preserve"> </w:t>
      </w:r>
      <w:r w:rsidR="00557278">
        <w:rPr>
          <w:rFonts w:eastAsia="Times New Roman" w:cstheme="minorHAnsi"/>
          <w:color w:val="000000"/>
        </w:rPr>
        <w:t>all agreed</w:t>
      </w:r>
      <w:r w:rsidR="005F371C" w:rsidRPr="00096979">
        <w:rPr>
          <w:rFonts w:eastAsia="Times New Roman" w:cstheme="minorHAnsi"/>
          <w:color w:val="000000"/>
        </w:rPr>
        <w:t>.</w:t>
      </w:r>
    </w:p>
    <w:p w14:paraId="5C39CEB8" w14:textId="4D2157DF" w:rsidR="008F171C" w:rsidRPr="00096979" w:rsidRDefault="008F171C" w:rsidP="008F171C">
      <w:pPr>
        <w:pStyle w:val="ListParagraph"/>
        <w:numPr>
          <w:ilvl w:val="0"/>
          <w:numId w:val="4"/>
        </w:numPr>
        <w:spacing w:before="100" w:beforeAutospacing="1" w:after="100" w:afterAutospacing="1" w:line="360" w:lineRule="auto"/>
        <w:rPr>
          <w:rFonts w:eastAsia="Times New Roman" w:cstheme="minorHAnsi"/>
          <w:color w:val="000000"/>
        </w:rPr>
      </w:pPr>
      <w:r w:rsidRPr="00096979">
        <w:rPr>
          <w:rFonts w:eastAsia="Times New Roman" w:cstheme="minorHAnsi"/>
          <w:color w:val="000000"/>
        </w:rPr>
        <w:t>Secretary</w:t>
      </w:r>
      <w:r w:rsidR="005F371C" w:rsidRPr="00096979">
        <w:rPr>
          <w:rFonts w:eastAsia="Times New Roman" w:cstheme="minorHAnsi"/>
          <w:color w:val="000000"/>
        </w:rPr>
        <w:t>-Liz Durden</w:t>
      </w:r>
      <w:r w:rsidR="007B034D" w:rsidRPr="00096979">
        <w:rPr>
          <w:rFonts w:eastAsia="Times New Roman" w:cstheme="minorHAnsi"/>
          <w:color w:val="000000"/>
        </w:rPr>
        <w:t>-</w:t>
      </w:r>
      <w:r w:rsidR="005F371C" w:rsidRPr="00096979">
        <w:rPr>
          <w:rFonts w:eastAsia="Times New Roman" w:cstheme="minorHAnsi"/>
          <w:color w:val="000000"/>
        </w:rPr>
        <w:t xml:space="preserve">Myers, proposed </w:t>
      </w:r>
      <w:r w:rsidR="007B034D" w:rsidRPr="00096979">
        <w:rPr>
          <w:rFonts w:eastAsia="Times New Roman" w:cstheme="minorHAnsi"/>
          <w:color w:val="000000"/>
        </w:rPr>
        <w:t>NG</w:t>
      </w:r>
      <w:r w:rsidR="005F371C" w:rsidRPr="00096979">
        <w:rPr>
          <w:rFonts w:eastAsia="Times New Roman" w:cstheme="minorHAnsi"/>
          <w:color w:val="000000"/>
        </w:rPr>
        <w:t xml:space="preserve">, seconded </w:t>
      </w:r>
      <w:r w:rsidR="007B034D" w:rsidRPr="00096979">
        <w:rPr>
          <w:rFonts w:eastAsia="Times New Roman" w:cstheme="minorHAnsi"/>
          <w:color w:val="000000"/>
        </w:rPr>
        <w:t>MW</w:t>
      </w:r>
      <w:r w:rsidR="005F371C" w:rsidRPr="00096979">
        <w:rPr>
          <w:rFonts w:eastAsia="Times New Roman" w:cstheme="minorHAnsi"/>
          <w:color w:val="000000"/>
        </w:rPr>
        <w:t>. Motion carried</w:t>
      </w:r>
      <w:r w:rsidR="00557278">
        <w:rPr>
          <w:rFonts w:eastAsia="Times New Roman" w:cstheme="minorHAnsi"/>
          <w:color w:val="000000"/>
        </w:rPr>
        <w:t xml:space="preserve"> </w:t>
      </w:r>
      <w:r w:rsidR="00557278">
        <w:rPr>
          <w:rFonts w:eastAsia="Times New Roman" w:cstheme="minorHAnsi"/>
          <w:color w:val="000000"/>
        </w:rPr>
        <w:t>all agreed</w:t>
      </w:r>
      <w:r w:rsidR="005F371C" w:rsidRPr="00096979">
        <w:rPr>
          <w:rFonts w:eastAsia="Times New Roman" w:cstheme="minorHAnsi"/>
          <w:color w:val="000000"/>
        </w:rPr>
        <w:t>.</w:t>
      </w:r>
    </w:p>
    <w:p w14:paraId="30BC4216" w14:textId="6FDB3016" w:rsidR="008F171C" w:rsidRPr="00096979" w:rsidRDefault="008F171C" w:rsidP="008F171C">
      <w:pPr>
        <w:pStyle w:val="ListParagraph"/>
        <w:numPr>
          <w:ilvl w:val="0"/>
          <w:numId w:val="4"/>
        </w:numPr>
        <w:spacing w:before="100" w:beforeAutospacing="1" w:after="100" w:afterAutospacing="1" w:line="360" w:lineRule="auto"/>
        <w:rPr>
          <w:rFonts w:eastAsia="Times New Roman" w:cstheme="minorHAnsi"/>
          <w:color w:val="000000"/>
        </w:rPr>
      </w:pPr>
      <w:r w:rsidRPr="00096979">
        <w:rPr>
          <w:rFonts w:eastAsia="Times New Roman" w:cstheme="minorHAnsi"/>
          <w:color w:val="000000"/>
        </w:rPr>
        <w:t>Treasurer</w:t>
      </w:r>
      <w:r w:rsidR="005F371C" w:rsidRPr="00096979">
        <w:rPr>
          <w:rFonts w:eastAsia="Times New Roman" w:cstheme="minorHAnsi"/>
          <w:color w:val="000000"/>
        </w:rPr>
        <w:t>-Nigel Green, proposed EDM, seconded MW. Motion carried</w:t>
      </w:r>
      <w:r w:rsidR="00557278">
        <w:rPr>
          <w:rFonts w:eastAsia="Times New Roman" w:cstheme="minorHAnsi"/>
          <w:color w:val="000000"/>
        </w:rPr>
        <w:t xml:space="preserve"> </w:t>
      </w:r>
      <w:r w:rsidR="00557278">
        <w:rPr>
          <w:rFonts w:eastAsia="Times New Roman" w:cstheme="minorHAnsi"/>
          <w:color w:val="000000"/>
        </w:rPr>
        <w:t>all agreed</w:t>
      </w:r>
      <w:r w:rsidR="005F371C" w:rsidRPr="00096979">
        <w:rPr>
          <w:rFonts w:eastAsia="Times New Roman" w:cstheme="minorHAnsi"/>
          <w:color w:val="000000"/>
        </w:rPr>
        <w:t>.</w:t>
      </w:r>
    </w:p>
    <w:p w14:paraId="1676FF39" w14:textId="77777777" w:rsidR="00CD412E" w:rsidRPr="0051618C" w:rsidRDefault="009F4BE7" w:rsidP="00CD412E">
      <w:pPr>
        <w:numPr>
          <w:ilvl w:val="0"/>
          <w:numId w:val="1"/>
        </w:numPr>
        <w:spacing w:before="100" w:beforeAutospacing="1" w:after="100" w:afterAutospacing="1" w:line="480" w:lineRule="auto"/>
        <w:ind w:left="714" w:hanging="357"/>
        <w:rPr>
          <w:rFonts w:eastAsia="Times New Roman" w:cstheme="minorHAnsi"/>
          <w:color w:val="000000"/>
        </w:rPr>
      </w:pPr>
      <w:r w:rsidRPr="0051618C">
        <w:rPr>
          <w:rFonts w:eastAsia="Times New Roman" w:cstheme="minorHAnsi"/>
          <w:color w:val="000000"/>
        </w:rPr>
        <w:t>Motions f</w:t>
      </w:r>
      <w:r w:rsidR="003F019D" w:rsidRPr="0051618C">
        <w:rPr>
          <w:rFonts w:eastAsia="Times New Roman" w:cstheme="minorHAnsi"/>
          <w:color w:val="000000"/>
        </w:rPr>
        <w:t>r</w:t>
      </w:r>
      <w:r w:rsidRPr="0051618C">
        <w:rPr>
          <w:rFonts w:eastAsia="Times New Roman" w:cstheme="minorHAnsi"/>
          <w:color w:val="000000"/>
        </w:rPr>
        <w:t>om members</w:t>
      </w:r>
      <w:r w:rsidR="008F171C" w:rsidRPr="0051618C">
        <w:rPr>
          <w:rFonts w:eastAsia="Times New Roman" w:cstheme="minorHAnsi"/>
          <w:color w:val="000000"/>
        </w:rPr>
        <w:t xml:space="preserve"> </w:t>
      </w:r>
      <w:bookmarkStart w:id="1" w:name="_GoBack"/>
      <w:bookmarkEnd w:id="1"/>
    </w:p>
    <w:p w14:paraId="03CE43FA" w14:textId="19828105" w:rsidR="0051618C" w:rsidRPr="0051618C" w:rsidRDefault="0051618C" w:rsidP="0051618C">
      <w:pPr>
        <w:rPr>
          <w:rFonts w:cstheme="minorHAnsi"/>
          <w:bCs/>
          <w:color w:val="000000" w:themeColor="text1"/>
        </w:rPr>
      </w:pPr>
      <w:r>
        <w:rPr>
          <w:rFonts w:cstheme="minorHAnsi"/>
        </w:rPr>
        <w:t xml:space="preserve">From Patricia Maude - </w:t>
      </w:r>
      <w:r w:rsidRPr="0051618C">
        <w:rPr>
          <w:rFonts w:cstheme="minorHAnsi"/>
        </w:rPr>
        <w:t xml:space="preserve">That the IPLA </w:t>
      </w:r>
      <w:r w:rsidRPr="0051618C">
        <w:rPr>
          <w:rFonts w:cstheme="minorHAnsi"/>
          <w:bCs/>
          <w:color w:val="000000" w:themeColor="text1"/>
        </w:rPr>
        <w:t>establishes representative links with practitioners working with babies and young children, other than in Educational settings, including:</w:t>
      </w:r>
    </w:p>
    <w:p w14:paraId="1B127682" w14:textId="77777777" w:rsidR="0051618C" w:rsidRPr="0051618C" w:rsidRDefault="0051618C" w:rsidP="0051618C">
      <w:pPr>
        <w:pStyle w:val="ListParagraph"/>
        <w:numPr>
          <w:ilvl w:val="0"/>
          <w:numId w:val="6"/>
        </w:numPr>
        <w:spacing w:after="0" w:line="240" w:lineRule="auto"/>
        <w:rPr>
          <w:rFonts w:cstheme="minorHAnsi"/>
          <w:bCs/>
          <w:color w:val="000000" w:themeColor="text1"/>
        </w:rPr>
      </w:pPr>
      <w:r w:rsidRPr="0051618C">
        <w:rPr>
          <w:rFonts w:cstheme="minorHAnsi"/>
          <w:bCs/>
          <w:color w:val="000000" w:themeColor="text1"/>
        </w:rPr>
        <w:t>Parents</w:t>
      </w:r>
    </w:p>
    <w:p w14:paraId="2E5924E8" w14:textId="77777777" w:rsidR="0051618C" w:rsidRPr="0051618C" w:rsidRDefault="0051618C" w:rsidP="0051618C">
      <w:pPr>
        <w:pStyle w:val="ListParagraph"/>
        <w:numPr>
          <w:ilvl w:val="0"/>
          <w:numId w:val="6"/>
        </w:numPr>
        <w:spacing w:after="0" w:line="240" w:lineRule="auto"/>
        <w:rPr>
          <w:rFonts w:cstheme="minorHAnsi"/>
          <w:bCs/>
          <w:color w:val="000000" w:themeColor="text1"/>
        </w:rPr>
      </w:pPr>
      <w:r w:rsidRPr="0051618C">
        <w:rPr>
          <w:rFonts w:cstheme="minorHAnsi"/>
          <w:bCs/>
          <w:color w:val="000000" w:themeColor="text1"/>
        </w:rPr>
        <w:t>Managers and Practitioners in Early Years settings</w:t>
      </w:r>
    </w:p>
    <w:p w14:paraId="2CE99D4B" w14:textId="77777777" w:rsidR="0051618C" w:rsidRPr="0051618C" w:rsidRDefault="0051618C" w:rsidP="0051618C">
      <w:pPr>
        <w:pStyle w:val="ListParagraph"/>
        <w:numPr>
          <w:ilvl w:val="0"/>
          <w:numId w:val="6"/>
        </w:numPr>
        <w:spacing w:after="0" w:line="240" w:lineRule="auto"/>
        <w:rPr>
          <w:rFonts w:cstheme="minorHAnsi"/>
          <w:bCs/>
          <w:color w:val="000000" w:themeColor="text1"/>
        </w:rPr>
      </w:pPr>
      <w:r w:rsidRPr="0051618C">
        <w:rPr>
          <w:rFonts w:cstheme="minorHAnsi"/>
          <w:bCs/>
          <w:color w:val="000000" w:themeColor="text1"/>
        </w:rPr>
        <w:t>Health Visitors and the Medical Profession</w:t>
      </w:r>
    </w:p>
    <w:p w14:paraId="194404E4" w14:textId="77777777" w:rsidR="0051618C" w:rsidRPr="0051618C" w:rsidRDefault="0051618C" w:rsidP="0051618C">
      <w:pPr>
        <w:pStyle w:val="ListParagraph"/>
        <w:numPr>
          <w:ilvl w:val="0"/>
          <w:numId w:val="6"/>
        </w:numPr>
        <w:spacing w:after="0" w:line="240" w:lineRule="auto"/>
        <w:rPr>
          <w:rFonts w:cstheme="minorHAnsi"/>
          <w:bCs/>
          <w:color w:val="000000" w:themeColor="text1"/>
        </w:rPr>
      </w:pPr>
      <w:r w:rsidRPr="0051618C">
        <w:rPr>
          <w:rFonts w:cstheme="minorHAnsi"/>
          <w:bCs/>
          <w:color w:val="000000" w:themeColor="text1"/>
        </w:rPr>
        <w:t>National Governing Bodies (NGBs)</w:t>
      </w:r>
    </w:p>
    <w:p w14:paraId="617C4C9C" w14:textId="77777777" w:rsidR="0051618C" w:rsidRPr="0051618C" w:rsidRDefault="0051618C" w:rsidP="0051618C">
      <w:pPr>
        <w:rPr>
          <w:rFonts w:cstheme="minorHAnsi"/>
          <w:bCs/>
          <w:color w:val="000000" w:themeColor="text1"/>
        </w:rPr>
      </w:pPr>
    </w:p>
    <w:p w14:paraId="3E9C61C0" w14:textId="0407537D" w:rsidR="0051618C" w:rsidRPr="0051618C" w:rsidRDefault="0051618C" w:rsidP="0051618C">
      <w:pPr>
        <w:rPr>
          <w:rFonts w:cstheme="minorHAnsi"/>
          <w:bCs/>
          <w:color w:val="000000" w:themeColor="text1"/>
        </w:rPr>
      </w:pPr>
      <w:r w:rsidRPr="0051618C">
        <w:rPr>
          <w:rFonts w:cstheme="minorHAnsi"/>
          <w:bCs/>
          <w:color w:val="000000" w:themeColor="text1"/>
        </w:rPr>
        <w:t>This was noted and the committee will discuss it at their next meeting</w:t>
      </w:r>
    </w:p>
    <w:p w14:paraId="6DCDBF65" w14:textId="77777777" w:rsidR="00E23161" w:rsidRPr="00096979" w:rsidRDefault="00E23161" w:rsidP="008F171C">
      <w:pPr>
        <w:numPr>
          <w:ilvl w:val="0"/>
          <w:numId w:val="1"/>
        </w:numPr>
        <w:spacing w:before="100" w:beforeAutospacing="1" w:after="100" w:afterAutospacing="1" w:line="480" w:lineRule="auto"/>
        <w:ind w:left="714" w:hanging="357"/>
        <w:rPr>
          <w:rFonts w:eastAsia="Times New Roman" w:cstheme="minorHAnsi"/>
          <w:color w:val="000000"/>
        </w:rPr>
      </w:pPr>
      <w:r w:rsidRPr="00096979">
        <w:rPr>
          <w:rFonts w:eastAsia="Times New Roman" w:cstheme="minorHAnsi"/>
          <w:color w:val="000000"/>
          <w:lang w:val="en"/>
        </w:rPr>
        <w:t xml:space="preserve">Date </w:t>
      </w:r>
      <w:r w:rsidR="00D040B5" w:rsidRPr="00096979">
        <w:rPr>
          <w:rFonts w:eastAsia="Times New Roman" w:cstheme="minorHAnsi"/>
          <w:color w:val="000000"/>
          <w:lang w:val="en"/>
        </w:rPr>
        <w:t xml:space="preserve">and time </w:t>
      </w:r>
      <w:r w:rsidRPr="00096979">
        <w:rPr>
          <w:rFonts w:eastAsia="Times New Roman" w:cstheme="minorHAnsi"/>
          <w:color w:val="000000"/>
          <w:lang w:val="en"/>
        </w:rPr>
        <w:t>of next meeting</w:t>
      </w:r>
    </w:p>
    <w:p w14:paraId="09346D9F" w14:textId="77777777" w:rsidR="007B034D" w:rsidRDefault="007B034D" w:rsidP="007B034D">
      <w:pPr>
        <w:spacing w:before="100" w:beforeAutospacing="1" w:after="100" w:afterAutospacing="1" w:line="480" w:lineRule="auto"/>
        <w:ind w:left="714"/>
        <w:rPr>
          <w:rFonts w:eastAsia="Times New Roman" w:cstheme="minorHAnsi"/>
          <w:color w:val="000000"/>
        </w:rPr>
      </w:pPr>
      <w:proofErr w:type="gramStart"/>
      <w:r w:rsidRPr="00096979">
        <w:rPr>
          <w:rFonts w:eastAsia="Times New Roman" w:cstheme="minorHAnsi"/>
          <w:color w:val="000000"/>
        </w:rPr>
        <w:t>Provisionally to be in November 2019.</w:t>
      </w:r>
      <w:proofErr w:type="gramEnd"/>
      <w:r w:rsidRPr="00096979">
        <w:rPr>
          <w:rFonts w:eastAsia="Times New Roman" w:cstheme="minorHAnsi"/>
          <w:color w:val="000000"/>
        </w:rPr>
        <w:t xml:space="preserve"> Alternative circa 10</w:t>
      </w:r>
      <w:r w:rsidRPr="00096979">
        <w:rPr>
          <w:rFonts w:eastAsia="Times New Roman" w:cstheme="minorHAnsi"/>
          <w:color w:val="000000"/>
          <w:vertAlign w:val="superscript"/>
        </w:rPr>
        <w:t>th</w:t>
      </w:r>
      <w:r w:rsidRPr="00096979">
        <w:rPr>
          <w:rFonts w:eastAsia="Times New Roman" w:cstheme="minorHAnsi"/>
          <w:color w:val="000000"/>
        </w:rPr>
        <w:t xml:space="preserve"> June 2019. </w:t>
      </w:r>
      <w:proofErr w:type="gramStart"/>
      <w:r w:rsidRPr="00096979">
        <w:rPr>
          <w:rFonts w:eastAsia="Times New Roman" w:cstheme="minorHAnsi"/>
          <w:color w:val="000000"/>
        </w:rPr>
        <w:t>Next AGM to be confirmed in separate committee meeting.</w:t>
      </w:r>
      <w:proofErr w:type="gramEnd"/>
    </w:p>
    <w:p w14:paraId="0FA5E526" w14:textId="4A5DF698" w:rsidR="00CD412E" w:rsidRDefault="00CD412E" w:rsidP="007B034D">
      <w:pPr>
        <w:spacing w:before="100" w:beforeAutospacing="1" w:after="100" w:afterAutospacing="1" w:line="480" w:lineRule="auto"/>
        <w:ind w:left="714"/>
        <w:rPr>
          <w:rFonts w:eastAsia="Times New Roman" w:cstheme="minorHAnsi"/>
          <w:color w:val="000000"/>
        </w:rPr>
      </w:pPr>
      <w:r>
        <w:rPr>
          <w:rFonts w:eastAsia="Times New Roman" w:cstheme="minorHAnsi"/>
          <w:color w:val="000000"/>
        </w:rPr>
        <w:t xml:space="preserve">Thanks go to everyone for attending. </w:t>
      </w:r>
    </w:p>
    <w:p w14:paraId="6A549827" w14:textId="0F084014" w:rsidR="00CD412E" w:rsidRPr="00096979" w:rsidRDefault="00CD412E" w:rsidP="007B034D">
      <w:pPr>
        <w:spacing w:before="100" w:beforeAutospacing="1" w:after="100" w:afterAutospacing="1" w:line="480" w:lineRule="auto"/>
        <w:ind w:left="714"/>
        <w:rPr>
          <w:rFonts w:eastAsia="Times New Roman" w:cstheme="minorHAnsi"/>
          <w:color w:val="000000"/>
        </w:rPr>
      </w:pPr>
      <w:r>
        <w:rPr>
          <w:rFonts w:eastAsia="Times New Roman" w:cstheme="minorHAnsi"/>
          <w:color w:val="000000"/>
        </w:rPr>
        <w:t>Minutes taken by Hannah Goss</w:t>
      </w:r>
    </w:p>
    <w:p w14:paraId="3B5E1DD7" w14:textId="77777777" w:rsidR="00E23161" w:rsidRPr="00096979" w:rsidRDefault="00E23161" w:rsidP="00E23161">
      <w:pPr>
        <w:shd w:val="clear" w:color="auto" w:fill="FFFFFF"/>
        <w:spacing w:after="0" w:line="330" w:lineRule="atLeast"/>
        <w:ind w:left="360" w:right="360" w:hanging="360"/>
        <w:rPr>
          <w:rFonts w:eastAsia="Times New Roman" w:cstheme="minorHAnsi"/>
          <w:color w:val="000000"/>
        </w:rPr>
      </w:pPr>
    </w:p>
    <w:p w14:paraId="24AB99F9" w14:textId="77777777" w:rsidR="00F81B7D" w:rsidRPr="00096979" w:rsidRDefault="00F81B7D" w:rsidP="00E23161">
      <w:pPr>
        <w:shd w:val="clear" w:color="auto" w:fill="FFFFFF"/>
        <w:spacing w:after="0" w:line="330" w:lineRule="atLeast"/>
        <w:ind w:left="360" w:right="360" w:hanging="360"/>
        <w:rPr>
          <w:rFonts w:eastAsia="Times New Roman" w:cstheme="minorHAnsi"/>
          <w:color w:val="000000"/>
        </w:rPr>
      </w:pPr>
    </w:p>
    <w:p w14:paraId="663EA944" w14:textId="77777777" w:rsidR="00F81B7D" w:rsidRPr="00096979" w:rsidRDefault="00F81B7D" w:rsidP="00E23161">
      <w:pPr>
        <w:shd w:val="clear" w:color="auto" w:fill="FFFFFF"/>
        <w:spacing w:after="0" w:line="330" w:lineRule="atLeast"/>
        <w:ind w:left="360" w:right="360" w:hanging="360"/>
        <w:rPr>
          <w:rFonts w:eastAsia="Times New Roman" w:cstheme="minorHAnsi"/>
          <w:color w:val="000000"/>
        </w:rPr>
      </w:pPr>
    </w:p>
    <w:p w14:paraId="0CF07E4E" w14:textId="77777777" w:rsidR="009F4BE7" w:rsidRPr="00096979" w:rsidRDefault="009F4BE7" w:rsidP="00E23161">
      <w:pPr>
        <w:shd w:val="clear" w:color="auto" w:fill="FFFFFF"/>
        <w:spacing w:after="0" w:line="330" w:lineRule="atLeast"/>
        <w:ind w:left="360" w:right="360" w:hanging="360"/>
        <w:rPr>
          <w:rFonts w:eastAsia="Times New Roman" w:cstheme="minorHAnsi"/>
          <w:color w:val="000000"/>
        </w:rPr>
      </w:pPr>
    </w:p>
    <w:sectPr w:rsidR="009F4BE7" w:rsidRPr="00096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A5E"/>
    <w:multiLevelType w:val="hybridMultilevel"/>
    <w:tmpl w:val="06E4B28E"/>
    <w:lvl w:ilvl="0" w:tplc="0809000D">
      <w:start w:val="1"/>
      <w:numFmt w:val="bullet"/>
      <w:lvlText w:val=""/>
      <w:lvlJc w:val="left"/>
      <w:pPr>
        <w:ind w:left="1072" w:hanging="360"/>
      </w:pPr>
      <w:rPr>
        <w:rFonts w:ascii="Wingdings" w:hAnsi="Wingdings"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31500006"/>
    <w:multiLevelType w:val="hybridMultilevel"/>
    <w:tmpl w:val="350C842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3D0C350D"/>
    <w:multiLevelType w:val="multilevel"/>
    <w:tmpl w:val="DF426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88612A"/>
    <w:multiLevelType w:val="multilevel"/>
    <w:tmpl w:val="BC3CEB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BB2DB4"/>
    <w:multiLevelType w:val="hybridMultilevel"/>
    <w:tmpl w:val="291C9060"/>
    <w:lvl w:ilvl="0" w:tplc="115A22A2">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6D1B6FDE"/>
    <w:multiLevelType w:val="hybridMultilevel"/>
    <w:tmpl w:val="C430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61"/>
    <w:rsid w:val="00096979"/>
    <w:rsid w:val="000C11DE"/>
    <w:rsid w:val="001C7A0C"/>
    <w:rsid w:val="003B7323"/>
    <w:rsid w:val="003F019D"/>
    <w:rsid w:val="00423C2C"/>
    <w:rsid w:val="00435618"/>
    <w:rsid w:val="0051618C"/>
    <w:rsid w:val="00557278"/>
    <w:rsid w:val="00581086"/>
    <w:rsid w:val="005F371C"/>
    <w:rsid w:val="005F4B84"/>
    <w:rsid w:val="00613144"/>
    <w:rsid w:val="007B034D"/>
    <w:rsid w:val="008B3C9E"/>
    <w:rsid w:val="008F171C"/>
    <w:rsid w:val="009F4BE7"/>
    <w:rsid w:val="00A27C88"/>
    <w:rsid w:val="00A33730"/>
    <w:rsid w:val="00A440B7"/>
    <w:rsid w:val="00CD412E"/>
    <w:rsid w:val="00D040B5"/>
    <w:rsid w:val="00E23161"/>
    <w:rsid w:val="00E9257F"/>
    <w:rsid w:val="00F81B7D"/>
    <w:rsid w:val="00FA74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3161"/>
    <w:rPr>
      <w:color w:val="0000FF"/>
      <w:u w:val="single"/>
    </w:rPr>
  </w:style>
  <w:style w:type="paragraph" w:styleId="NormalWeb">
    <w:name w:val="Normal (Web)"/>
    <w:basedOn w:val="Normal"/>
    <w:uiPriority w:val="99"/>
    <w:semiHidden/>
    <w:unhideWhenUsed/>
    <w:rsid w:val="00E231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3C9E"/>
    <w:pPr>
      <w:ind w:left="720"/>
      <w:contextualSpacing/>
    </w:pPr>
  </w:style>
  <w:style w:type="paragraph" w:styleId="BalloonText">
    <w:name w:val="Balloon Text"/>
    <w:basedOn w:val="Normal"/>
    <w:link w:val="BalloonTextChar"/>
    <w:uiPriority w:val="99"/>
    <w:semiHidden/>
    <w:unhideWhenUsed/>
    <w:rsid w:val="00CD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3161"/>
    <w:rPr>
      <w:color w:val="0000FF"/>
      <w:u w:val="single"/>
    </w:rPr>
  </w:style>
  <w:style w:type="paragraph" w:styleId="NormalWeb">
    <w:name w:val="Normal (Web)"/>
    <w:basedOn w:val="Normal"/>
    <w:uiPriority w:val="99"/>
    <w:semiHidden/>
    <w:unhideWhenUsed/>
    <w:rsid w:val="00E231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3C9E"/>
    <w:pPr>
      <w:ind w:left="720"/>
      <w:contextualSpacing/>
    </w:pPr>
  </w:style>
  <w:style w:type="paragraph" w:styleId="BalloonText">
    <w:name w:val="Balloon Text"/>
    <w:basedOn w:val="Normal"/>
    <w:link w:val="BalloonTextChar"/>
    <w:uiPriority w:val="99"/>
    <w:semiHidden/>
    <w:unhideWhenUsed/>
    <w:rsid w:val="00CD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52622">
      <w:bodyDiv w:val="1"/>
      <w:marLeft w:val="0"/>
      <w:marRight w:val="0"/>
      <w:marTop w:val="0"/>
      <w:marBottom w:val="0"/>
      <w:divBdr>
        <w:top w:val="none" w:sz="0" w:space="0" w:color="auto"/>
        <w:left w:val="none" w:sz="0" w:space="0" w:color="auto"/>
        <w:bottom w:val="none" w:sz="0" w:space="0" w:color="auto"/>
        <w:right w:val="none" w:sz="0" w:space="0" w:color="auto"/>
      </w:divBdr>
      <w:divsChild>
        <w:div w:id="469596287">
          <w:marLeft w:val="0"/>
          <w:marRight w:val="0"/>
          <w:marTop w:val="0"/>
          <w:marBottom w:val="0"/>
          <w:divBdr>
            <w:top w:val="none" w:sz="0" w:space="0" w:color="auto"/>
            <w:left w:val="none" w:sz="0" w:space="0" w:color="auto"/>
            <w:bottom w:val="none" w:sz="0" w:space="0" w:color="auto"/>
            <w:right w:val="none" w:sz="0" w:space="0" w:color="auto"/>
          </w:divBdr>
        </w:div>
        <w:div w:id="1515262260">
          <w:marLeft w:val="0"/>
          <w:marRight w:val="0"/>
          <w:marTop w:val="0"/>
          <w:marBottom w:val="0"/>
          <w:divBdr>
            <w:top w:val="none" w:sz="0" w:space="0" w:color="auto"/>
            <w:left w:val="none" w:sz="0" w:space="0" w:color="auto"/>
            <w:bottom w:val="none" w:sz="0" w:space="0" w:color="auto"/>
            <w:right w:val="none" w:sz="0" w:space="0" w:color="auto"/>
          </w:divBdr>
        </w:div>
        <w:div w:id="114520584">
          <w:marLeft w:val="0"/>
          <w:marRight w:val="0"/>
          <w:marTop w:val="0"/>
          <w:marBottom w:val="0"/>
          <w:divBdr>
            <w:top w:val="none" w:sz="0" w:space="0" w:color="auto"/>
            <w:left w:val="none" w:sz="0" w:space="0" w:color="auto"/>
            <w:bottom w:val="none" w:sz="0" w:space="0" w:color="auto"/>
            <w:right w:val="none" w:sz="0" w:space="0" w:color="auto"/>
          </w:divBdr>
        </w:div>
        <w:div w:id="1138719632">
          <w:marLeft w:val="0"/>
          <w:marRight w:val="0"/>
          <w:marTop w:val="0"/>
          <w:marBottom w:val="0"/>
          <w:divBdr>
            <w:top w:val="none" w:sz="0" w:space="0" w:color="auto"/>
            <w:left w:val="none" w:sz="0" w:space="0" w:color="auto"/>
            <w:bottom w:val="none" w:sz="0" w:space="0" w:color="auto"/>
            <w:right w:val="none" w:sz="0" w:space="0" w:color="auto"/>
          </w:divBdr>
        </w:div>
        <w:div w:id="2117170838">
          <w:marLeft w:val="0"/>
          <w:marRight w:val="0"/>
          <w:marTop w:val="0"/>
          <w:marBottom w:val="0"/>
          <w:divBdr>
            <w:top w:val="none" w:sz="0" w:space="0" w:color="auto"/>
            <w:left w:val="none" w:sz="0" w:space="0" w:color="auto"/>
            <w:bottom w:val="none" w:sz="0" w:space="0" w:color="auto"/>
            <w:right w:val="none" w:sz="0" w:space="0" w:color="auto"/>
          </w:divBdr>
        </w:div>
        <w:div w:id="1971322897">
          <w:marLeft w:val="0"/>
          <w:marRight w:val="0"/>
          <w:marTop w:val="0"/>
          <w:marBottom w:val="0"/>
          <w:divBdr>
            <w:top w:val="none" w:sz="0" w:space="0" w:color="auto"/>
            <w:left w:val="none" w:sz="0" w:space="0" w:color="auto"/>
            <w:bottom w:val="none" w:sz="0" w:space="0" w:color="auto"/>
            <w:right w:val="none" w:sz="0" w:space="0" w:color="auto"/>
          </w:divBdr>
        </w:div>
        <w:div w:id="324630993">
          <w:marLeft w:val="0"/>
          <w:marRight w:val="0"/>
          <w:marTop w:val="0"/>
          <w:marBottom w:val="0"/>
          <w:divBdr>
            <w:top w:val="none" w:sz="0" w:space="0" w:color="auto"/>
            <w:left w:val="none" w:sz="0" w:space="0" w:color="auto"/>
            <w:bottom w:val="none" w:sz="0" w:space="0" w:color="auto"/>
            <w:right w:val="none" w:sz="0" w:space="0" w:color="auto"/>
          </w:divBdr>
        </w:div>
        <w:div w:id="209342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8</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Taplin</dc:creator>
  <cp:lastModifiedBy>Nigel</cp:lastModifiedBy>
  <cp:revision>6</cp:revision>
  <cp:lastPrinted>2015-11-21T10:10:00Z</cp:lastPrinted>
  <dcterms:created xsi:type="dcterms:W3CDTF">2018-11-28T20:32:00Z</dcterms:created>
  <dcterms:modified xsi:type="dcterms:W3CDTF">2018-11-29T09:39:00Z</dcterms:modified>
</cp:coreProperties>
</file>